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4E0" w:rsidRPr="00D126FE" w:rsidRDefault="00CF44E0" w:rsidP="00CF44E0">
      <w:pPr>
        <w:ind w:right="-2"/>
        <w:jc w:val="center"/>
        <w:rPr>
          <w:b/>
          <w:sz w:val="28"/>
          <w:szCs w:val="28"/>
          <w:lang w:val="uk-UA"/>
        </w:rPr>
      </w:pPr>
      <w:r w:rsidRPr="00D126FE">
        <w:rPr>
          <w:noProof/>
          <w:lang w:val="uk-UA" w:eastAsia="uk-UA"/>
        </w:rPr>
        <w:drawing>
          <wp:inline distT="0" distB="0" distL="0" distR="0" wp14:anchorId="2F6F6656" wp14:editId="5FB5B5E0">
            <wp:extent cx="543464" cy="654767"/>
            <wp:effectExtent l="0" t="0" r="9525" b="0"/>
            <wp:docPr id="2" name="Рисунок 2"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язане зображення"/>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4160" cy="667653"/>
                    </a:xfrm>
                    <a:prstGeom prst="rect">
                      <a:avLst/>
                    </a:prstGeom>
                    <a:noFill/>
                    <a:ln>
                      <a:noFill/>
                    </a:ln>
                  </pic:spPr>
                </pic:pic>
              </a:graphicData>
            </a:graphic>
          </wp:inline>
        </w:drawing>
      </w:r>
    </w:p>
    <w:p w:rsidR="00CF44E0" w:rsidRPr="00D126FE" w:rsidRDefault="00CF44E0" w:rsidP="00CF44E0">
      <w:pPr>
        <w:ind w:right="-2"/>
        <w:jc w:val="center"/>
        <w:rPr>
          <w:b/>
          <w:bCs/>
          <w:sz w:val="40"/>
          <w:szCs w:val="32"/>
          <w:lang w:val="uk-UA"/>
        </w:rPr>
      </w:pPr>
      <w:r w:rsidRPr="00D126FE">
        <w:rPr>
          <w:b/>
          <w:bCs/>
          <w:sz w:val="40"/>
          <w:szCs w:val="32"/>
          <w:lang w:val="uk-UA"/>
        </w:rPr>
        <w:t>ВІННИЦЬКА МІСЬКА РАДА</w:t>
      </w:r>
    </w:p>
    <w:p w:rsidR="00CF44E0" w:rsidRPr="00D126FE" w:rsidRDefault="00CF44E0" w:rsidP="00CF44E0">
      <w:pPr>
        <w:ind w:right="-2"/>
        <w:jc w:val="center"/>
        <w:rPr>
          <w:b/>
          <w:sz w:val="32"/>
          <w:szCs w:val="28"/>
          <w:lang w:val="uk-UA"/>
        </w:rPr>
      </w:pPr>
      <w:r w:rsidRPr="00D126FE">
        <w:rPr>
          <w:b/>
          <w:sz w:val="32"/>
          <w:szCs w:val="28"/>
          <w:lang w:val="uk-UA"/>
        </w:rPr>
        <w:t>ВИКОНАВЧИЙ КОМІТЕТ</w:t>
      </w:r>
    </w:p>
    <w:p w:rsidR="00CF44E0" w:rsidRPr="009A128A" w:rsidRDefault="00CF44E0" w:rsidP="00CF44E0">
      <w:pPr>
        <w:ind w:right="-2"/>
        <w:jc w:val="center"/>
        <w:rPr>
          <w:b/>
          <w:spacing w:val="100"/>
          <w:sz w:val="52"/>
          <w:szCs w:val="36"/>
          <w:lang w:val="uk-UA"/>
        </w:rPr>
      </w:pPr>
      <w:r w:rsidRPr="00D126FE">
        <w:rPr>
          <w:b/>
          <w:spacing w:val="100"/>
          <w:sz w:val="52"/>
          <w:szCs w:val="36"/>
          <w:lang w:val="uk-UA"/>
        </w:rPr>
        <w:t>РІШЕННЯ</w:t>
      </w:r>
    </w:p>
    <w:p w:rsidR="00CF44E0" w:rsidRDefault="00CF44E0" w:rsidP="00CF44E0">
      <w:pPr>
        <w:ind w:left="-426" w:right="-2"/>
        <w:rPr>
          <w:sz w:val="28"/>
          <w:szCs w:val="28"/>
          <w:lang w:val="uk-UA"/>
        </w:rPr>
      </w:pPr>
    </w:p>
    <w:p w:rsidR="00CF44E0" w:rsidRPr="00D126FE" w:rsidRDefault="00CF44E0" w:rsidP="00CF44E0">
      <w:pPr>
        <w:ind w:left="-426" w:right="-2"/>
        <w:rPr>
          <w:sz w:val="28"/>
          <w:szCs w:val="28"/>
          <w:lang w:val="uk-UA"/>
        </w:rPr>
      </w:pPr>
      <w:r w:rsidRPr="00D126FE">
        <w:rPr>
          <w:sz w:val="28"/>
          <w:szCs w:val="28"/>
          <w:lang w:val="uk-UA"/>
        </w:rPr>
        <w:t>Від _____________ № _________</w:t>
      </w:r>
    </w:p>
    <w:p w:rsidR="00D77AB4" w:rsidRDefault="00D77AB4" w:rsidP="00A723E5">
      <w:pPr>
        <w:rPr>
          <w:sz w:val="28"/>
          <w:szCs w:val="28"/>
          <w:lang w:val="uk-UA"/>
        </w:rPr>
      </w:pPr>
    </w:p>
    <w:p w:rsidR="0039015C" w:rsidRPr="00554922" w:rsidRDefault="0039015C" w:rsidP="0039015C">
      <w:pPr>
        <w:pStyle w:val="aa"/>
        <w:rPr>
          <w:rFonts w:ascii="Times New Roman" w:hAnsi="Times New Roman"/>
          <w:sz w:val="28"/>
          <w:szCs w:val="28"/>
        </w:rPr>
      </w:pPr>
    </w:p>
    <w:p w:rsidR="0007795E" w:rsidRDefault="0007795E" w:rsidP="00721A86">
      <w:pPr>
        <w:ind w:left="-426"/>
        <w:rPr>
          <w:b/>
          <w:sz w:val="28"/>
          <w:szCs w:val="28"/>
          <w:lang w:val="uk-UA"/>
        </w:rPr>
      </w:pPr>
    </w:p>
    <w:p w:rsidR="00721A86" w:rsidRDefault="0007795E" w:rsidP="00721A86">
      <w:pPr>
        <w:ind w:left="-426"/>
        <w:rPr>
          <w:b/>
          <w:sz w:val="28"/>
          <w:szCs w:val="28"/>
          <w:lang w:val="uk-UA"/>
        </w:rPr>
      </w:pPr>
      <w:r>
        <w:rPr>
          <w:b/>
          <w:sz w:val="28"/>
          <w:szCs w:val="28"/>
          <w:lang w:val="uk-UA"/>
        </w:rPr>
        <w:t>П</w:t>
      </w:r>
      <w:r w:rsidR="00336FCF">
        <w:rPr>
          <w:b/>
          <w:sz w:val="28"/>
          <w:szCs w:val="28"/>
          <w:lang w:val="uk-UA"/>
        </w:rPr>
        <w:t xml:space="preserve">ро </w:t>
      </w:r>
      <w:r>
        <w:rPr>
          <w:b/>
          <w:sz w:val="28"/>
          <w:szCs w:val="28"/>
          <w:lang w:val="uk-UA"/>
        </w:rPr>
        <w:t xml:space="preserve">впровадження правил </w:t>
      </w:r>
    </w:p>
    <w:p w:rsidR="00CF0A40" w:rsidRDefault="00336FCF" w:rsidP="00721A86">
      <w:pPr>
        <w:ind w:left="-426"/>
        <w:rPr>
          <w:b/>
          <w:sz w:val="28"/>
          <w:szCs w:val="28"/>
          <w:lang w:val="uk-UA"/>
        </w:rPr>
      </w:pPr>
      <w:r>
        <w:rPr>
          <w:b/>
          <w:sz w:val="28"/>
          <w:szCs w:val="28"/>
          <w:lang w:val="uk-UA"/>
        </w:rPr>
        <w:t xml:space="preserve">з </w:t>
      </w:r>
      <w:r w:rsidR="00CF0A40">
        <w:rPr>
          <w:b/>
          <w:sz w:val="28"/>
          <w:szCs w:val="28"/>
          <w:lang w:val="uk-UA"/>
        </w:rPr>
        <w:t xml:space="preserve">прокату легких персональних </w:t>
      </w:r>
    </w:p>
    <w:p w:rsidR="00CF0A40" w:rsidRDefault="00CF0A40" w:rsidP="00721A86">
      <w:pPr>
        <w:ind w:left="-426"/>
        <w:rPr>
          <w:b/>
          <w:sz w:val="28"/>
          <w:szCs w:val="28"/>
          <w:lang w:val="uk-UA"/>
        </w:rPr>
      </w:pPr>
      <w:r>
        <w:rPr>
          <w:b/>
          <w:sz w:val="28"/>
          <w:szCs w:val="28"/>
          <w:lang w:val="uk-UA"/>
        </w:rPr>
        <w:t>електричних транспортних засобів</w:t>
      </w:r>
      <w:r w:rsidR="00721A86">
        <w:rPr>
          <w:b/>
          <w:sz w:val="28"/>
          <w:szCs w:val="28"/>
          <w:lang w:val="uk-UA"/>
        </w:rPr>
        <w:t xml:space="preserve"> </w:t>
      </w:r>
    </w:p>
    <w:p w:rsidR="00CF0A40" w:rsidRDefault="00CF0A40" w:rsidP="00721A86">
      <w:pPr>
        <w:ind w:left="-426"/>
        <w:rPr>
          <w:b/>
          <w:sz w:val="28"/>
          <w:szCs w:val="28"/>
          <w:lang w:val="uk-UA"/>
        </w:rPr>
      </w:pPr>
      <w:r>
        <w:rPr>
          <w:b/>
          <w:sz w:val="28"/>
          <w:szCs w:val="28"/>
          <w:lang w:val="uk-UA"/>
        </w:rPr>
        <w:t>та низькошвидкісних легких ел</w:t>
      </w:r>
      <w:r w:rsidR="00C12BEB">
        <w:rPr>
          <w:b/>
          <w:sz w:val="28"/>
          <w:szCs w:val="28"/>
          <w:lang w:val="uk-UA"/>
        </w:rPr>
        <w:t>е</w:t>
      </w:r>
      <w:r>
        <w:rPr>
          <w:b/>
          <w:sz w:val="28"/>
          <w:szCs w:val="28"/>
          <w:lang w:val="uk-UA"/>
        </w:rPr>
        <w:t>ктри</w:t>
      </w:r>
      <w:r w:rsidR="00C12BEB">
        <w:rPr>
          <w:b/>
          <w:sz w:val="28"/>
          <w:szCs w:val="28"/>
          <w:lang w:val="uk-UA"/>
        </w:rPr>
        <w:t>ч</w:t>
      </w:r>
      <w:r>
        <w:rPr>
          <w:b/>
          <w:sz w:val="28"/>
          <w:szCs w:val="28"/>
          <w:lang w:val="uk-UA"/>
        </w:rPr>
        <w:t>них</w:t>
      </w:r>
    </w:p>
    <w:p w:rsidR="0039015C" w:rsidRDefault="00CF0A40" w:rsidP="00721A86">
      <w:pPr>
        <w:ind w:left="-426"/>
        <w:rPr>
          <w:b/>
          <w:sz w:val="28"/>
          <w:szCs w:val="28"/>
          <w:lang w:val="uk-UA"/>
        </w:rPr>
      </w:pPr>
      <w:r>
        <w:rPr>
          <w:b/>
          <w:sz w:val="28"/>
          <w:szCs w:val="28"/>
          <w:lang w:val="uk-UA"/>
        </w:rPr>
        <w:t xml:space="preserve">транспортних засобів </w:t>
      </w:r>
      <w:r w:rsidR="00721A86">
        <w:rPr>
          <w:b/>
          <w:sz w:val="28"/>
          <w:szCs w:val="28"/>
          <w:lang w:val="uk-UA"/>
        </w:rPr>
        <w:t>на території</w:t>
      </w:r>
    </w:p>
    <w:p w:rsidR="00721A86" w:rsidRDefault="00721A86" w:rsidP="00721A86">
      <w:pPr>
        <w:ind w:left="-426"/>
        <w:rPr>
          <w:b/>
          <w:sz w:val="28"/>
          <w:szCs w:val="28"/>
          <w:lang w:val="uk-UA"/>
        </w:rPr>
      </w:pPr>
      <w:r>
        <w:rPr>
          <w:b/>
          <w:sz w:val="28"/>
          <w:szCs w:val="28"/>
          <w:lang w:val="uk-UA"/>
        </w:rPr>
        <w:t>Вінницької міської територіальної громади</w:t>
      </w:r>
    </w:p>
    <w:p w:rsidR="00CF0A40" w:rsidRPr="00336FCF" w:rsidRDefault="00CF0A40" w:rsidP="00721A86">
      <w:pPr>
        <w:ind w:left="-426"/>
        <w:rPr>
          <w:b/>
          <w:sz w:val="28"/>
          <w:szCs w:val="28"/>
          <w:lang w:val="uk-UA"/>
        </w:rPr>
      </w:pPr>
    </w:p>
    <w:p w:rsidR="002456B7" w:rsidRPr="00456AF3" w:rsidRDefault="002456B7" w:rsidP="003464F5">
      <w:pPr>
        <w:rPr>
          <w:sz w:val="28"/>
          <w:szCs w:val="28"/>
          <w:lang w:val="uk-UA"/>
        </w:rPr>
      </w:pPr>
    </w:p>
    <w:p w:rsidR="00F456BB" w:rsidRPr="00EE2E08" w:rsidRDefault="00B21814" w:rsidP="00AC7BB9">
      <w:pPr>
        <w:tabs>
          <w:tab w:val="left" w:pos="426"/>
        </w:tabs>
        <w:ind w:left="-426" w:firstLine="708"/>
        <w:jc w:val="both"/>
        <w:rPr>
          <w:sz w:val="28"/>
          <w:szCs w:val="28"/>
          <w:lang w:val="uk-UA"/>
        </w:rPr>
      </w:pPr>
      <w:r>
        <w:rPr>
          <w:sz w:val="28"/>
          <w:szCs w:val="28"/>
          <w:lang w:val="uk-UA"/>
        </w:rPr>
        <w:t>Підтримуючи розвиток мікромобільності у громаді, сприяючи розвитку екологічних видів транспорту, та з метою забезпечення безпеки дорожнього руху всіх учасників,</w:t>
      </w:r>
      <w:r w:rsidR="00140AA8" w:rsidRPr="00EE2E08">
        <w:rPr>
          <w:sz w:val="28"/>
          <w:szCs w:val="28"/>
          <w:lang w:val="uk-UA"/>
        </w:rPr>
        <w:t xml:space="preserve"> </w:t>
      </w:r>
      <w:r w:rsidR="00F57991" w:rsidRPr="00EE2E08">
        <w:rPr>
          <w:sz w:val="28"/>
          <w:szCs w:val="28"/>
          <w:lang w:val="uk-UA"/>
        </w:rPr>
        <w:t>керуючись</w:t>
      </w:r>
      <w:r w:rsidR="000F3DEC">
        <w:rPr>
          <w:sz w:val="28"/>
          <w:szCs w:val="28"/>
          <w:lang w:val="uk-UA"/>
        </w:rPr>
        <w:t xml:space="preserve"> статтею 3, статтею 4 «Європейської хартії місцевого самоврядування», та частиною</w:t>
      </w:r>
      <w:r w:rsidR="00A03FC5" w:rsidRPr="00EE2E08">
        <w:rPr>
          <w:sz w:val="28"/>
          <w:szCs w:val="28"/>
          <w:lang w:val="uk-UA"/>
        </w:rPr>
        <w:t xml:space="preserve"> 1 статті 52 та частиною 6 статті 59 Закону України «Про місцеве самоврядування в Україні», </w:t>
      </w:r>
      <w:r w:rsidR="000F3DEC">
        <w:rPr>
          <w:sz w:val="28"/>
          <w:szCs w:val="28"/>
          <w:lang w:val="uk-UA"/>
        </w:rPr>
        <w:t xml:space="preserve">  місцевого самоврядування</w:t>
      </w:r>
      <w:r w:rsidR="00027366">
        <w:rPr>
          <w:sz w:val="28"/>
          <w:szCs w:val="28"/>
          <w:lang w:val="uk-UA"/>
        </w:rPr>
        <w:t xml:space="preserve"> </w:t>
      </w:r>
      <w:r w:rsidR="00A03FC5" w:rsidRPr="00EE2E08">
        <w:rPr>
          <w:sz w:val="28"/>
          <w:szCs w:val="28"/>
          <w:lang w:val="uk-UA"/>
        </w:rPr>
        <w:t>виконавчий комітет міської ради</w:t>
      </w:r>
    </w:p>
    <w:p w:rsidR="00A03FC5" w:rsidRDefault="00A03FC5" w:rsidP="00AC7BB9">
      <w:pPr>
        <w:ind w:left="-426"/>
        <w:jc w:val="center"/>
        <w:rPr>
          <w:b/>
          <w:sz w:val="28"/>
          <w:szCs w:val="28"/>
          <w:lang w:val="uk-UA"/>
        </w:rPr>
      </w:pPr>
    </w:p>
    <w:p w:rsidR="00697680" w:rsidRPr="00706343" w:rsidRDefault="00C3395D" w:rsidP="00AC7BB9">
      <w:pPr>
        <w:ind w:left="-426"/>
        <w:jc w:val="center"/>
        <w:rPr>
          <w:b/>
          <w:sz w:val="28"/>
          <w:szCs w:val="28"/>
          <w:lang w:val="uk-UA"/>
        </w:rPr>
      </w:pPr>
      <w:r w:rsidRPr="00706343">
        <w:rPr>
          <w:b/>
          <w:sz w:val="28"/>
          <w:szCs w:val="28"/>
          <w:lang w:val="uk-UA"/>
        </w:rPr>
        <w:t>ВИРІШИВ:</w:t>
      </w:r>
    </w:p>
    <w:p w:rsidR="003378CB" w:rsidRPr="0007795E" w:rsidRDefault="00B21814" w:rsidP="00E0472A">
      <w:pPr>
        <w:pStyle w:val="a7"/>
        <w:numPr>
          <w:ilvl w:val="0"/>
          <w:numId w:val="16"/>
        </w:numPr>
        <w:tabs>
          <w:tab w:val="left" w:pos="851"/>
        </w:tabs>
        <w:ind w:left="0" w:firstLine="284"/>
        <w:contextualSpacing w:val="0"/>
        <w:jc w:val="both"/>
        <w:rPr>
          <w:sz w:val="28"/>
          <w:szCs w:val="28"/>
          <w:lang w:val="uk-UA"/>
        </w:rPr>
      </w:pPr>
      <w:r w:rsidRPr="0007795E">
        <w:rPr>
          <w:sz w:val="28"/>
          <w:szCs w:val="28"/>
          <w:lang w:val="uk-UA"/>
        </w:rPr>
        <w:t xml:space="preserve">Затвердити правила </w:t>
      </w:r>
      <w:r w:rsidR="00617675">
        <w:rPr>
          <w:sz w:val="28"/>
          <w:szCs w:val="28"/>
          <w:lang w:val="uk-UA"/>
        </w:rPr>
        <w:t xml:space="preserve">з </w:t>
      </w:r>
      <w:r w:rsidRPr="0007795E">
        <w:rPr>
          <w:sz w:val="28"/>
          <w:szCs w:val="28"/>
          <w:lang w:val="uk-UA"/>
        </w:rPr>
        <w:t>прокату легких персональних електричних транспортних засобів та низькошвидкісних легких ел</w:t>
      </w:r>
      <w:r w:rsidR="00C12BEB" w:rsidRPr="0007795E">
        <w:rPr>
          <w:sz w:val="28"/>
          <w:szCs w:val="28"/>
          <w:lang w:val="uk-UA"/>
        </w:rPr>
        <w:t>е</w:t>
      </w:r>
      <w:r w:rsidRPr="0007795E">
        <w:rPr>
          <w:sz w:val="28"/>
          <w:szCs w:val="28"/>
          <w:lang w:val="uk-UA"/>
        </w:rPr>
        <w:t>ктри</w:t>
      </w:r>
      <w:r w:rsidR="00C12BEB" w:rsidRPr="0007795E">
        <w:rPr>
          <w:sz w:val="28"/>
          <w:szCs w:val="28"/>
          <w:lang w:val="uk-UA"/>
        </w:rPr>
        <w:t>ч</w:t>
      </w:r>
      <w:r w:rsidRPr="0007795E">
        <w:rPr>
          <w:sz w:val="28"/>
          <w:szCs w:val="28"/>
          <w:lang w:val="uk-UA"/>
        </w:rPr>
        <w:t>них транспортних засобів на території Вінницької міської територіальної громади, згідно з додатком до рішення.</w:t>
      </w:r>
    </w:p>
    <w:p w:rsidR="003378CB" w:rsidRPr="00B21814" w:rsidRDefault="00AC7BB9" w:rsidP="00E0472A">
      <w:pPr>
        <w:pStyle w:val="a7"/>
        <w:numPr>
          <w:ilvl w:val="0"/>
          <w:numId w:val="16"/>
        </w:numPr>
        <w:tabs>
          <w:tab w:val="left" w:pos="426"/>
          <w:tab w:val="left" w:pos="851"/>
        </w:tabs>
        <w:ind w:left="0" w:firstLine="284"/>
        <w:contextualSpacing w:val="0"/>
        <w:jc w:val="both"/>
        <w:rPr>
          <w:sz w:val="28"/>
          <w:szCs w:val="28"/>
          <w:lang w:val="uk-UA"/>
        </w:rPr>
      </w:pPr>
      <w:r w:rsidRPr="00B21814">
        <w:rPr>
          <w:sz w:val="28"/>
          <w:szCs w:val="28"/>
          <w:lang w:val="uk-UA"/>
        </w:rPr>
        <w:t>Контроль за виконанням даного рішення покласти на заступника                                                                                                міського голови М. Форманюка.</w:t>
      </w:r>
    </w:p>
    <w:p w:rsidR="003378CB" w:rsidRDefault="003378CB" w:rsidP="003378CB">
      <w:pPr>
        <w:ind w:left="-426"/>
        <w:rPr>
          <w:sz w:val="28"/>
          <w:szCs w:val="28"/>
          <w:lang w:val="uk-UA"/>
        </w:rPr>
      </w:pPr>
    </w:p>
    <w:p w:rsidR="003378CB" w:rsidRPr="002F74B4" w:rsidRDefault="00273CCF" w:rsidP="003378CB">
      <w:pPr>
        <w:ind w:left="-426"/>
        <w:rPr>
          <w:b/>
          <w:sz w:val="28"/>
          <w:szCs w:val="28"/>
          <w:lang w:val="uk-UA"/>
        </w:rPr>
      </w:pPr>
      <w:r>
        <w:rPr>
          <w:b/>
          <w:sz w:val="28"/>
          <w:szCs w:val="28"/>
          <w:lang w:val="uk-UA"/>
        </w:rPr>
        <w:t>Міський голова</w:t>
      </w:r>
      <w:r>
        <w:rPr>
          <w:b/>
          <w:sz w:val="28"/>
          <w:szCs w:val="28"/>
          <w:lang w:val="uk-UA"/>
        </w:rPr>
        <w:tab/>
      </w:r>
      <w:r>
        <w:rPr>
          <w:b/>
          <w:sz w:val="28"/>
          <w:szCs w:val="28"/>
          <w:lang w:val="uk-UA"/>
        </w:rPr>
        <w:tab/>
      </w:r>
      <w:r w:rsidR="003378CB" w:rsidRPr="002F74B4">
        <w:rPr>
          <w:b/>
          <w:sz w:val="28"/>
          <w:szCs w:val="28"/>
          <w:lang w:val="uk-UA"/>
        </w:rPr>
        <w:tab/>
      </w:r>
      <w:r w:rsidR="003378CB" w:rsidRPr="002F74B4">
        <w:rPr>
          <w:b/>
          <w:sz w:val="28"/>
          <w:szCs w:val="28"/>
          <w:lang w:val="uk-UA"/>
        </w:rPr>
        <w:tab/>
      </w:r>
      <w:r w:rsidR="003378CB" w:rsidRPr="002F74B4">
        <w:rPr>
          <w:b/>
          <w:sz w:val="28"/>
          <w:szCs w:val="28"/>
          <w:lang w:val="uk-UA"/>
        </w:rPr>
        <w:tab/>
      </w:r>
      <w:r w:rsidR="003378CB" w:rsidRPr="002F74B4">
        <w:rPr>
          <w:b/>
          <w:sz w:val="28"/>
          <w:szCs w:val="28"/>
          <w:lang w:val="uk-UA"/>
        </w:rPr>
        <w:tab/>
      </w:r>
      <w:r w:rsidR="003378CB" w:rsidRPr="002F74B4">
        <w:rPr>
          <w:b/>
          <w:sz w:val="28"/>
          <w:szCs w:val="28"/>
          <w:lang w:val="uk-UA"/>
        </w:rPr>
        <w:tab/>
      </w:r>
      <w:r>
        <w:rPr>
          <w:b/>
          <w:sz w:val="28"/>
          <w:szCs w:val="28"/>
          <w:lang w:val="uk-UA"/>
        </w:rPr>
        <w:t xml:space="preserve">    </w:t>
      </w:r>
      <w:r w:rsidR="00AC7BB9" w:rsidRPr="00AC7BB9">
        <w:rPr>
          <w:b/>
          <w:sz w:val="28"/>
          <w:szCs w:val="28"/>
          <w:lang w:val="uk-UA"/>
        </w:rPr>
        <w:t>Сергій МОРГУНОВ</w:t>
      </w:r>
    </w:p>
    <w:p w:rsidR="000A5310" w:rsidRDefault="000A5310" w:rsidP="00C3395D">
      <w:pPr>
        <w:rPr>
          <w:sz w:val="28"/>
          <w:szCs w:val="28"/>
          <w:lang w:val="uk-UA"/>
        </w:rPr>
      </w:pPr>
    </w:p>
    <w:p w:rsidR="00880E63" w:rsidRDefault="00880E63" w:rsidP="00C3395D">
      <w:pPr>
        <w:rPr>
          <w:sz w:val="28"/>
          <w:szCs w:val="28"/>
          <w:lang w:val="uk-UA"/>
        </w:rPr>
      </w:pPr>
    </w:p>
    <w:p w:rsidR="00273CCF" w:rsidRDefault="00273CCF" w:rsidP="00273CCF">
      <w:pPr>
        <w:rPr>
          <w:sz w:val="28"/>
          <w:szCs w:val="28"/>
          <w:lang w:val="uk-UA"/>
        </w:rPr>
      </w:pPr>
    </w:p>
    <w:p w:rsidR="00273CCF" w:rsidRPr="00FC787A" w:rsidRDefault="00273CCF" w:rsidP="00273CCF">
      <w:pPr>
        <w:rPr>
          <w:sz w:val="28"/>
          <w:szCs w:val="28"/>
          <w:lang w:val="uk-UA"/>
        </w:rPr>
      </w:pPr>
    </w:p>
    <w:p w:rsidR="00FC787A" w:rsidRPr="00FC787A" w:rsidRDefault="00FC787A" w:rsidP="00FC787A">
      <w:pPr>
        <w:rPr>
          <w:sz w:val="28"/>
          <w:szCs w:val="28"/>
          <w:lang w:val="uk-UA"/>
        </w:rPr>
      </w:pPr>
    </w:p>
    <w:p w:rsidR="00FC787A" w:rsidRPr="00FC787A" w:rsidRDefault="00FC787A" w:rsidP="00FC787A">
      <w:pPr>
        <w:rPr>
          <w:sz w:val="28"/>
          <w:szCs w:val="28"/>
          <w:lang w:val="uk-UA"/>
        </w:rPr>
      </w:pPr>
    </w:p>
    <w:p w:rsidR="00FC787A" w:rsidRPr="00FC787A" w:rsidRDefault="00FC787A" w:rsidP="00FC787A">
      <w:pPr>
        <w:rPr>
          <w:sz w:val="28"/>
          <w:szCs w:val="28"/>
          <w:lang w:val="uk-UA"/>
        </w:rPr>
      </w:pPr>
    </w:p>
    <w:p w:rsidR="00FC787A" w:rsidRPr="00FC787A" w:rsidRDefault="00FC787A" w:rsidP="00FC787A">
      <w:pPr>
        <w:rPr>
          <w:sz w:val="28"/>
          <w:szCs w:val="28"/>
          <w:lang w:val="uk-UA"/>
        </w:rPr>
      </w:pPr>
    </w:p>
    <w:tbl>
      <w:tblPr>
        <w:tblStyle w:val="ad"/>
        <w:tblW w:w="4404" w:type="dxa"/>
        <w:tblInd w:w="5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tblGrid>
      <w:tr w:rsidR="00B21814" w:rsidRPr="00B21814" w:rsidTr="00B21814">
        <w:trPr>
          <w:trHeight w:val="335"/>
        </w:trPr>
        <w:tc>
          <w:tcPr>
            <w:tcW w:w="4404" w:type="dxa"/>
          </w:tcPr>
          <w:p w:rsidR="00B21814" w:rsidRPr="00B21814" w:rsidRDefault="00B21814" w:rsidP="00876ECF">
            <w:pPr>
              <w:rPr>
                <w:sz w:val="28"/>
                <w:szCs w:val="28"/>
                <w:lang w:val="uk-UA"/>
              </w:rPr>
            </w:pPr>
            <w:r w:rsidRPr="00B21814">
              <w:rPr>
                <w:sz w:val="28"/>
                <w:szCs w:val="28"/>
                <w:lang w:val="uk-UA"/>
              </w:rPr>
              <w:lastRenderedPageBreak/>
              <w:t>Додаток</w:t>
            </w:r>
          </w:p>
        </w:tc>
      </w:tr>
      <w:tr w:rsidR="00B21814" w:rsidRPr="00B21814" w:rsidTr="00B21814">
        <w:trPr>
          <w:trHeight w:val="322"/>
        </w:trPr>
        <w:tc>
          <w:tcPr>
            <w:tcW w:w="4404" w:type="dxa"/>
          </w:tcPr>
          <w:p w:rsidR="00B21814" w:rsidRPr="00B21814" w:rsidRDefault="00B21814" w:rsidP="00876ECF">
            <w:pPr>
              <w:rPr>
                <w:sz w:val="28"/>
                <w:szCs w:val="28"/>
                <w:lang w:val="uk-UA"/>
              </w:rPr>
            </w:pPr>
            <w:r w:rsidRPr="00B21814">
              <w:rPr>
                <w:sz w:val="28"/>
                <w:szCs w:val="28"/>
                <w:lang w:val="uk-UA"/>
              </w:rPr>
              <w:t>до рішення виконавчого комітету</w:t>
            </w:r>
          </w:p>
        </w:tc>
      </w:tr>
      <w:tr w:rsidR="00B21814" w:rsidRPr="00B21814" w:rsidTr="00B21814">
        <w:trPr>
          <w:trHeight w:val="335"/>
        </w:trPr>
        <w:tc>
          <w:tcPr>
            <w:tcW w:w="4404" w:type="dxa"/>
          </w:tcPr>
          <w:p w:rsidR="00B21814" w:rsidRPr="00B21814" w:rsidRDefault="00B21814" w:rsidP="00876ECF">
            <w:pPr>
              <w:rPr>
                <w:sz w:val="28"/>
                <w:szCs w:val="28"/>
                <w:lang w:val="uk-UA"/>
              </w:rPr>
            </w:pPr>
            <w:r w:rsidRPr="00B21814">
              <w:rPr>
                <w:sz w:val="28"/>
                <w:szCs w:val="28"/>
                <w:lang w:val="uk-UA"/>
              </w:rPr>
              <w:t>Вінницької міської ради</w:t>
            </w:r>
          </w:p>
        </w:tc>
      </w:tr>
      <w:tr w:rsidR="00B21814" w:rsidRPr="00B21814" w:rsidTr="00B21814">
        <w:trPr>
          <w:trHeight w:val="335"/>
        </w:trPr>
        <w:tc>
          <w:tcPr>
            <w:tcW w:w="4404" w:type="dxa"/>
          </w:tcPr>
          <w:p w:rsidR="00B21814" w:rsidRPr="00B21814" w:rsidRDefault="00B21814" w:rsidP="00D002CC">
            <w:pPr>
              <w:jc w:val="both"/>
              <w:rPr>
                <w:sz w:val="28"/>
                <w:szCs w:val="28"/>
                <w:lang w:val="uk-UA"/>
              </w:rPr>
            </w:pPr>
            <w:r w:rsidRPr="00B21814">
              <w:rPr>
                <w:sz w:val="28"/>
                <w:szCs w:val="28"/>
                <w:lang w:val="uk-UA"/>
              </w:rPr>
              <w:t>___________________№_________</w:t>
            </w:r>
          </w:p>
        </w:tc>
      </w:tr>
    </w:tbl>
    <w:p w:rsidR="00B21814" w:rsidRDefault="00B21814" w:rsidP="00D002CC">
      <w:pPr>
        <w:tabs>
          <w:tab w:val="left" w:pos="993"/>
        </w:tabs>
        <w:jc w:val="both"/>
        <w:rPr>
          <w:sz w:val="28"/>
          <w:szCs w:val="28"/>
          <w:lang w:val="uk-UA"/>
        </w:rPr>
      </w:pPr>
    </w:p>
    <w:p w:rsidR="00B21814" w:rsidRPr="0013769B" w:rsidRDefault="00B21814" w:rsidP="0013769B">
      <w:pPr>
        <w:tabs>
          <w:tab w:val="left" w:pos="993"/>
        </w:tabs>
        <w:jc w:val="center"/>
        <w:rPr>
          <w:b/>
          <w:sz w:val="28"/>
          <w:szCs w:val="28"/>
          <w:lang w:val="uk-UA"/>
        </w:rPr>
      </w:pPr>
    </w:p>
    <w:p w:rsidR="00C12BEB" w:rsidRPr="0013769B" w:rsidRDefault="0007795E" w:rsidP="0013769B">
      <w:pPr>
        <w:tabs>
          <w:tab w:val="left" w:pos="993"/>
        </w:tabs>
        <w:jc w:val="center"/>
        <w:rPr>
          <w:b/>
          <w:sz w:val="28"/>
          <w:szCs w:val="28"/>
          <w:lang w:val="uk-UA"/>
        </w:rPr>
      </w:pPr>
      <w:r w:rsidRPr="0013769B">
        <w:rPr>
          <w:b/>
          <w:sz w:val="28"/>
          <w:szCs w:val="28"/>
          <w:lang w:val="uk-UA"/>
        </w:rPr>
        <w:t>Правила</w:t>
      </w:r>
      <w:r w:rsidR="00336FCF" w:rsidRPr="0013769B">
        <w:rPr>
          <w:b/>
          <w:sz w:val="28"/>
          <w:szCs w:val="28"/>
          <w:lang w:val="uk-UA"/>
        </w:rPr>
        <w:t xml:space="preserve"> з прокату легких персональних електричних транспортних засобів та низькошвидкісних легких електричних транспортних засобів на території Вінницької міської територіальної громади</w:t>
      </w:r>
    </w:p>
    <w:p w:rsidR="00336FCF" w:rsidRDefault="00336FCF" w:rsidP="00D002CC">
      <w:pPr>
        <w:tabs>
          <w:tab w:val="left" w:pos="993"/>
        </w:tabs>
        <w:jc w:val="both"/>
        <w:rPr>
          <w:sz w:val="28"/>
          <w:szCs w:val="28"/>
          <w:lang w:val="uk-UA"/>
        </w:rPr>
      </w:pPr>
    </w:p>
    <w:p w:rsidR="00336FCF" w:rsidRDefault="00336FCF" w:rsidP="00D002CC">
      <w:pPr>
        <w:tabs>
          <w:tab w:val="left" w:pos="993"/>
        </w:tabs>
        <w:jc w:val="both"/>
        <w:rPr>
          <w:sz w:val="28"/>
          <w:szCs w:val="28"/>
          <w:lang w:val="uk-UA"/>
        </w:rPr>
      </w:pPr>
    </w:p>
    <w:p w:rsidR="00C12BEB" w:rsidRDefault="0007795E" w:rsidP="0013769B">
      <w:pPr>
        <w:tabs>
          <w:tab w:val="left" w:pos="993"/>
        </w:tabs>
        <w:ind w:firstLine="992"/>
        <w:jc w:val="both"/>
        <w:rPr>
          <w:sz w:val="28"/>
          <w:szCs w:val="28"/>
          <w:lang w:val="uk-UA"/>
        </w:rPr>
      </w:pPr>
      <w:r>
        <w:rPr>
          <w:sz w:val="28"/>
          <w:szCs w:val="28"/>
          <w:lang w:val="uk-UA"/>
        </w:rPr>
        <w:t xml:space="preserve">Правила з </w:t>
      </w:r>
      <w:r w:rsidR="00C12BEB" w:rsidRPr="00B21814">
        <w:rPr>
          <w:sz w:val="28"/>
          <w:szCs w:val="28"/>
          <w:lang w:val="uk-UA"/>
        </w:rPr>
        <w:t>прокату легких персональних</w:t>
      </w:r>
      <w:r w:rsidR="00C12BEB">
        <w:rPr>
          <w:sz w:val="28"/>
          <w:szCs w:val="28"/>
          <w:lang w:val="uk-UA"/>
        </w:rPr>
        <w:t xml:space="preserve"> електричних </w:t>
      </w:r>
      <w:r w:rsidR="00C12BEB" w:rsidRPr="00C12BEB">
        <w:rPr>
          <w:sz w:val="28"/>
          <w:szCs w:val="28"/>
          <w:lang w:val="uk-UA"/>
        </w:rPr>
        <w:t>транспортних засобів та низькошвидкісних легких ел</w:t>
      </w:r>
      <w:r w:rsidR="00C12BEB">
        <w:rPr>
          <w:sz w:val="28"/>
          <w:szCs w:val="28"/>
          <w:lang w:val="uk-UA"/>
        </w:rPr>
        <w:t>ектри</w:t>
      </w:r>
      <w:r w:rsidR="00C12BEB" w:rsidRPr="00C12BEB">
        <w:rPr>
          <w:sz w:val="28"/>
          <w:szCs w:val="28"/>
          <w:lang w:val="uk-UA"/>
        </w:rPr>
        <w:t>ч</w:t>
      </w:r>
      <w:r w:rsidR="00C12BEB">
        <w:rPr>
          <w:sz w:val="28"/>
          <w:szCs w:val="28"/>
          <w:lang w:val="uk-UA"/>
        </w:rPr>
        <w:t>н</w:t>
      </w:r>
      <w:r w:rsidR="00C12BEB" w:rsidRPr="00C12BEB">
        <w:rPr>
          <w:sz w:val="28"/>
          <w:szCs w:val="28"/>
          <w:lang w:val="uk-UA"/>
        </w:rPr>
        <w:t>их транспортних засобів на території Вінницької міської територіальної громади</w:t>
      </w:r>
      <w:r>
        <w:rPr>
          <w:sz w:val="28"/>
          <w:szCs w:val="28"/>
          <w:lang w:val="uk-UA"/>
        </w:rPr>
        <w:t xml:space="preserve"> (далі – Правила</w:t>
      </w:r>
      <w:r w:rsidR="00336FCF">
        <w:rPr>
          <w:sz w:val="28"/>
          <w:szCs w:val="28"/>
          <w:lang w:val="uk-UA"/>
        </w:rPr>
        <w:t>)</w:t>
      </w:r>
      <w:r w:rsidR="00C12BEB">
        <w:rPr>
          <w:sz w:val="28"/>
          <w:szCs w:val="28"/>
          <w:lang w:val="uk-UA"/>
        </w:rPr>
        <w:t xml:space="preserve"> </w:t>
      </w:r>
      <w:r w:rsidR="00C12BEB" w:rsidRPr="00C12BEB">
        <w:rPr>
          <w:sz w:val="28"/>
          <w:szCs w:val="28"/>
          <w:lang w:val="uk-UA"/>
        </w:rPr>
        <w:t>розроблене відповідно до законів України «Про місцеве самоврядування в Україні», «Про благоустрій населених пунктів», «Про дорожній рух» і визначає основні</w:t>
      </w:r>
      <w:r w:rsidR="00C12BEB">
        <w:rPr>
          <w:sz w:val="28"/>
          <w:szCs w:val="28"/>
          <w:lang w:val="uk-UA"/>
        </w:rPr>
        <w:t xml:space="preserve"> правила та </w:t>
      </w:r>
      <w:r w:rsidR="00C12BEB" w:rsidRPr="00C12BEB">
        <w:rPr>
          <w:sz w:val="28"/>
          <w:szCs w:val="28"/>
          <w:lang w:val="uk-UA"/>
        </w:rPr>
        <w:t xml:space="preserve">вимоги </w:t>
      </w:r>
      <w:r w:rsidR="00C12BEB">
        <w:rPr>
          <w:sz w:val="28"/>
          <w:szCs w:val="28"/>
          <w:lang w:val="uk-UA"/>
        </w:rPr>
        <w:t>що</w:t>
      </w:r>
      <w:r>
        <w:rPr>
          <w:sz w:val="28"/>
          <w:szCs w:val="28"/>
          <w:lang w:val="uk-UA"/>
        </w:rPr>
        <w:t>до надання послуг</w:t>
      </w:r>
      <w:r w:rsidR="00C12BEB">
        <w:rPr>
          <w:sz w:val="28"/>
          <w:szCs w:val="28"/>
          <w:lang w:val="uk-UA"/>
        </w:rPr>
        <w:t xml:space="preserve"> з </w:t>
      </w:r>
      <w:r w:rsidR="00C12BEB" w:rsidRPr="00C12BEB">
        <w:rPr>
          <w:sz w:val="28"/>
          <w:szCs w:val="28"/>
          <w:lang w:val="uk-UA"/>
        </w:rPr>
        <w:t>прокату легких персональних</w:t>
      </w:r>
      <w:r w:rsidR="00336FCF">
        <w:rPr>
          <w:sz w:val="28"/>
          <w:szCs w:val="28"/>
          <w:lang w:val="uk-UA"/>
        </w:rPr>
        <w:t xml:space="preserve"> </w:t>
      </w:r>
      <w:r w:rsidR="00C12BEB" w:rsidRPr="00C12BEB">
        <w:rPr>
          <w:sz w:val="28"/>
          <w:szCs w:val="28"/>
          <w:lang w:val="uk-UA"/>
        </w:rPr>
        <w:t xml:space="preserve">електричних транспортних засобів та низькошвидкісних легких електричних транспортних засобів на території </w:t>
      </w:r>
      <w:r w:rsidR="00C12BEB">
        <w:rPr>
          <w:sz w:val="28"/>
          <w:szCs w:val="28"/>
          <w:lang w:val="uk-UA"/>
        </w:rPr>
        <w:t>Вінницької</w:t>
      </w:r>
      <w:r w:rsidR="00C12BEB" w:rsidRPr="00C12BEB">
        <w:rPr>
          <w:sz w:val="28"/>
          <w:szCs w:val="28"/>
          <w:lang w:val="uk-UA"/>
        </w:rPr>
        <w:t xml:space="preserve"> міської територіальної громади.</w:t>
      </w:r>
    </w:p>
    <w:p w:rsidR="00C12BEB" w:rsidRDefault="00C12BEB" w:rsidP="00D002CC">
      <w:pPr>
        <w:tabs>
          <w:tab w:val="left" w:pos="993"/>
        </w:tabs>
        <w:jc w:val="both"/>
        <w:rPr>
          <w:sz w:val="28"/>
          <w:szCs w:val="28"/>
          <w:lang w:val="uk-UA"/>
        </w:rPr>
      </w:pPr>
    </w:p>
    <w:p w:rsidR="00C12BEB" w:rsidRDefault="00C12BEB" w:rsidP="005F43B7">
      <w:pPr>
        <w:tabs>
          <w:tab w:val="left" w:pos="993"/>
        </w:tabs>
        <w:jc w:val="center"/>
        <w:rPr>
          <w:sz w:val="28"/>
          <w:szCs w:val="28"/>
          <w:lang w:val="uk-UA"/>
        </w:rPr>
      </w:pPr>
      <w:r>
        <w:rPr>
          <w:sz w:val="28"/>
          <w:szCs w:val="28"/>
          <w:lang w:val="uk-UA"/>
        </w:rPr>
        <w:t>1.Основні визначення</w:t>
      </w:r>
    </w:p>
    <w:p w:rsidR="00336FCF" w:rsidRDefault="00336FCF" w:rsidP="00D002CC">
      <w:pPr>
        <w:tabs>
          <w:tab w:val="left" w:pos="993"/>
        </w:tabs>
        <w:jc w:val="both"/>
        <w:rPr>
          <w:sz w:val="28"/>
          <w:szCs w:val="28"/>
          <w:lang w:val="uk-UA"/>
        </w:rPr>
      </w:pPr>
    </w:p>
    <w:p w:rsidR="00C12BEB" w:rsidRPr="00336FCF" w:rsidRDefault="00C12BEB" w:rsidP="00D002CC">
      <w:pPr>
        <w:tabs>
          <w:tab w:val="left" w:pos="993"/>
        </w:tabs>
        <w:ind w:firstLine="567"/>
        <w:jc w:val="both"/>
        <w:rPr>
          <w:color w:val="000000" w:themeColor="text1"/>
          <w:sz w:val="28"/>
          <w:szCs w:val="28"/>
          <w:lang w:val="uk-UA"/>
        </w:rPr>
      </w:pPr>
      <w:r w:rsidRPr="00336FCF">
        <w:rPr>
          <w:color w:val="000000" w:themeColor="text1"/>
          <w:sz w:val="28"/>
          <w:szCs w:val="28"/>
          <w:lang w:val="uk-UA"/>
        </w:rPr>
        <w:t>1.1</w:t>
      </w:r>
      <w:r w:rsidRPr="00336FCF">
        <w:rPr>
          <w:color w:val="000000" w:themeColor="text1"/>
        </w:rPr>
        <w:t xml:space="preserve"> </w:t>
      </w:r>
      <w:r w:rsidRPr="00336FCF">
        <w:rPr>
          <w:color w:val="000000" w:themeColor="text1"/>
          <w:sz w:val="28"/>
          <w:szCs w:val="28"/>
          <w:lang w:val="uk-UA"/>
        </w:rPr>
        <w:t>Легкий персональний електричний транспортний засіб - колісний транспортний засіб, який оснащений та приводиться в рух виключно електричними тяговими двигунами (одним чи декількома) із потужністю  у діапазоні до 1000 Вт, системою акумулювання електричної енергії (акумуляторною батареєю), яка здатна заряджатися шляхом підключення  до зовнішнього джерела електричної енергії, з одним, двома, трьома або чотирма колесами, який має максимальну конструктивну швидкість у діапа</w:t>
      </w:r>
      <w:r w:rsidR="00FC53B5">
        <w:rPr>
          <w:color w:val="000000" w:themeColor="text1"/>
          <w:sz w:val="28"/>
          <w:szCs w:val="28"/>
          <w:lang w:val="uk-UA"/>
        </w:rPr>
        <w:t>зоні до 25 кілометрів на годину (наді електричні самокати, електросамокати);</w:t>
      </w:r>
    </w:p>
    <w:p w:rsidR="00C12BEB" w:rsidRPr="00336FCF" w:rsidRDefault="00C12BEB" w:rsidP="00D002CC">
      <w:pPr>
        <w:tabs>
          <w:tab w:val="left" w:pos="993"/>
        </w:tabs>
        <w:ind w:firstLine="567"/>
        <w:jc w:val="both"/>
        <w:rPr>
          <w:color w:val="000000" w:themeColor="text1"/>
          <w:sz w:val="28"/>
          <w:szCs w:val="28"/>
          <w:lang w:val="uk-UA"/>
        </w:rPr>
      </w:pPr>
      <w:r w:rsidRPr="00336FCF">
        <w:rPr>
          <w:color w:val="000000" w:themeColor="text1"/>
          <w:sz w:val="28"/>
          <w:szCs w:val="28"/>
          <w:lang w:val="uk-UA"/>
        </w:rPr>
        <w:t xml:space="preserve">1.2 </w:t>
      </w:r>
      <w:r w:rsidRPr="00336FCF">
        <w:rPr>
          <w:bCs/>
          <w:color w:val="000000" w:themeColor="text1"/>
          <w:sz w:val="28"/>
          <w:szCs w:val="28"/>
          <w:shd w:val="clear" w:color="auto" w:fill="FFFFFF"/>
          <w:lang w:val="uk-UA"/>
        </w:rPr>
        <w:t>Низькошвидкісний легкий електричний транспортний засіб</w:t>
      </w:r>
      <w:r w:rsidRPr="00336FCF">
        <w:rPr>
          <w:color w:val="000000" w:themeColor="text1"/>
          <w:sz w:val="28"/>
          <w:szCs w:val="28"/>
          <w:shd w:val="clear" w:color="auto" w:fill="FFFFFF"/>
          <w:lang w:val="uk-UA"/>
        </w:rPr>
        <w:t xml:space="preserve"> - колісний транспортний засіб, який оснащений та приводиться в рух виключно електричними тяговими двигунами (одним чи декількома), системою акумулювання електричної енергії (акумуляторною батареєю), яка здатна заряджатися шляхом підключення до зовнішнього джерела електричної енергії, із двома, трьома або чотирма колесами, який має максимальну конструктивну швидкість, що є меншою або дорівнює 50 кілометрів на годину та більшою за 10 кілометрів на годину, та споряджену масу не більше</w:t>
      </w:r>
      <w:r w:rsidRPr="00336FCF">
        <w:rPr>
          <w:color w:val="000000" w:themeColor="text1"/>
          <w:sz w:val="28"/>
          <w:szCs w:val="28"/>
          <w:shd w:val="clear" w:color="auto" w:fill="FFFFFF"/>
        </w:rPr>
        <w:t> </w:t>
      </w:r>
      <w:r w:rsidRPr="00336FCF">
        <w:rPr>
          <w:color w:val="000000" w:themeColor="text1"/>
          <w:sz w:val="28"/>
          <w:szCs w:val="28"/>
          <w:shd w:val="clear" w:color="auto" w:fill="FFFFFF"/>
          <w:lang w:val="uk-UA"/>
        </w:rPr>
        <w:t xml:space="preserve"> ніж 600 кілограмів;</w:t>
      </w:r>
    </w:p>
    <w:p w:rsidR="00C12BEB" w:rsidRPr="00273CCF" w:rsidRDefault="00C12BEB" w:rsidP="00D002CC">
      <w:pPr>
        <w:tabs>
          <w:tab w:val="left" w:pos="993"/>
        </w:tabs>
        <w:ind w:firstLine="567"/>
        <w:jc w:val="both"/>
        <w:rPr>
          <w:color w:val="000000" w:themeColor="text1"/>
          <w:sz w:val="28"/>
          <w:szCs w:val="28"/>
          <w:lang w:val="uk-UA"/>
        </w:rPr>
      </w:pPr>
      <w:r w:rsidRPr="00273CCF">
        <w:rPr>
          <w:color w:val="000000" w:themeColor="text1"/>
          <w:sz w:val="28"/>
          <w:szCs w:val="28"/>
          <w:shd w:val="clear" w:color="auto" w:fill="FFFFFF"/>
          <w:lang w:val="uk-UA"/>
        </w:rPr>
        <w:t xml:space="preserve">1.3 </w:t>
      </w:r>
      <w:r w:rsidRPr="00273CCF">
        <w:rPr>
          <w:bCs/>
          <w:color w:val="000000" w:themeColor="text1"/>
          <w:sz w:val="28"/>
          <w:szCs w:val="28"/>
          <w:lang w:val="uk-UA"/>
        </w:rPr>
        <w:t>Користувач прокату</w:t>
      </w:r>
      <w:r w:rsidRPr="00273CCF">
        <w:rPr>
          <w:color w:val="000000" w:themeColor="text1"/>
          <w:sz w:val="28"/>
          <w:szCs w:val="28"/>
          <w:lang w:val="uk-UA"/>
        </w:rPr>
        <w:t xml:space="preserve"> – будь-яка дієздатна фізична особа (громадянин України, іноземець, особа без громадянства), яка на законних підставах користується послугами з оренди, прокату легких персональних електричних транспортних засобів, низькошвидкісних легких електричних транспортних засобів.</w:t>
      </w:r>
    </w:p>
    <w:p w:rsidR="00C12BEB" w:rsidRPr="00273CCF" w:rsidRDefault="00C12BEB" w:rsidP="00D002CC">
      <w:pPr>
        <w:tabs>
          <w:tab w:val="left" w:pos="993"/>
        </w:tabs>
        <w:ind w:firstLine="567"/>
        <w:jc w:val="both"/>
        <w:rPr>
          <w:color w:val="000000" w:themeColor="text1"/>
          <w:sz w:val="28"/>
          <w:szCs w:val="28"/>
          <w:lang w:val="uk-UA"/>
        </w:rPr>
      </w:pPr>
      <w:r w:rsidRPr="00273CCF">
        <w:rPr>
          <w:color w:val="000000" w:themeColor="text1"/>
          <w:sz w:val="28"/>
          <w:szCs w:val="28"/>
          <w:lang w:val="uk-UA"/>
        </w:rPr>
        <w:lastRenderedPageBreak/>
        <w:t xml:space="preserve">1.4 </w:t>
      </w:r>
      <w:r w:rsidRPr="00273CCF">
        <w:rPr>
          <w:bCs/>
          <w:color w:val="000000" w:themeColor="text1"/>
          <w:sz w:val="28"/>
          <w:szCs w:val="28"/>
          <w:lang w:val="uk-UA"/>
        </w:rPr>
        <w:t>Оператор прокату</w:t>
      </w:r>
      <w:r w:rsidRPr="00273CCF">
        <w:rPr>
          <w:color w:val="000000" w:themeColor="text1"/>
          <w:sz w:val="28"/>
          <w:szCs w:val="28"/>
          <w:lang w:val="uk-UA"/>
        </w:rPr>
        <w:t xml:space="preserve"> – суб’єкт господарювання, громадське об’єднання, установа, організація, яка здійснює діяльність з надання послуг оренди, прокату легких персональних електричних транспортних засобів та(або,і) низькошвидкісних легких електричних транспортних засобів.</w:t>
      </w:r>
    </w:p>
    <w:p w:rsidR="00C12BEB" w:rsidRPr="00273CCF" w:rsidRDefault="00C12BEB" w:rsidP="00D002CC">
      <w:pPr>
        <w:pStyle w:val="ae"/>
        <w:spacing w:before="0" w:beforeAutospacing="0" w:after="0" w:afterAutospacing="0"/>
        <w:ind w:firstLine="709"/>
        <w:jc w:val="both"/>
        <w:rPr>
          <w:color w:val="000000" w:themeColor="text1"/>
          <w:sz w:val="28"/>
          <w:szCs w:val="28"/>
          <w:lang w:val="uk-UA"/>
        </w:rPr>
      </w:pPr>
      <w:r w:rsidRPr="00273CCF">
        <w:rPr>
          <w:color w:val="000000" w:themeColor="text1"/>
          <w:sz w:val="28"/>
          <w:szCs w:val="28"/>
          <w:lang w:val="uk-UA"/>
        </w:rPr>
        <w:t xml:space="preserve">1.5 </w:t>
      </w:r>
      <w:r w:rsidRPr="00273CCF">
        <w:rPr>
          <w:bCs/>
          <w:color w:val="000000" w:themeColor="text1"/>
          <w:sz w:val="28"/>
          <w:szCs w:val="28"/>
          <w:lang w:val="uk-UA"/>
        </w:rPr>
        <w:t>Зона прокату</w:t>
      </w:r>
      <w:r w:rsidR="0089069D" w:rsidRPr="00273CCF">
        <w:rPr>
          <w:bCs/>
          <w:color w:val="000000" w:themeColor="text1"/>
          <w:sz w:val="28"/>
          <w:szCs w:val="28"/>
          <w:lang w:val="uk-UA"/>
        </w:rPr>
        <w:t xml:space="preserve"> (покриття) сервісу</w:t>
      </w:r>
      <w:r w:rsidRPr="00273CCF">
        <w:rPr>
          <w:color w:val="000000" w:themeColor="text1"/>
          <w:sz w:val="28"/>
          <w:szCs w:val="28"/>
          <w:lang w:val="uk-UA"/>
        </w:rPr>
        <w:t xml:space="preserve"> – окрема ділянка на території громади (залежно від місця замовлення послуги прокату), яка на карті в Мобільному додатку обмежена лініями кордону червоного кольору, в межах якої фактично дозволяється приймання, використання, повернення Оператору прокату легких персональних електричних транспортних засобів та низькошвидкісних легких електричних транспортних засобів.</w:t>
      </w:r>
    </w:p>
    <w:p w:rsidR="0059245D" w:rsidRPr="00273CCF" w:rsidRDefault="00C12BEB" w:rsidP="00D002CC">
      <w:pPr>
        <w:pStyle w:val="ae"/>
        <w:spacing w:before="0" w:beforeAutospacing="0" w:after="0" w:afterAutospacing="0"/>
        <w:ind w:firstLine="709"/>
        <w:jc w:val="both"/>
        <w:rPr>
          <w:color w:val="000000" w:themeColor="text1"/>
          <w:sz w:val="28"/>
          <w:szCs w:val="28"/>
          <w:lang w:val="uk-UA"/>
        </w:rPr>
      </w:pPr>
      <w:r w:rsidRPr="00273CCF">
        <w:rPr>
          <w:color w:val="000000" w:themeColor="text1"/>
          <w:sz w:val="28"/>
          <w:szCs w:val="28"/>
          <w:lang w:val="uk-UA"/>
        </w:rPr>
        <w:t xml:space="preserve">1.6 </w:t>
      </w:r>
      <w:r w:rsidRPr="00273CCF">
        <w:rPr>
          <w:bCs/>
          <w:color w:val="000000" w:themeColor="text1"/>
          <w:sz w:val="28"/>
          <w:szCs w:val="28"/>
          <w:lang w:val="uk-UA"/>
        </w:rPr>
        <w:t>Зона старту (станція) прокату</w:t>
      </w:r>
      <w:r w:rsidRPr="00273CCF">
        <w:rPr>
          <w:color w:val="000000" w:themeColor="text1"/>
          <w:sz w:val="28"/>
          <w:szCs w:val="28"/>
          <w:lang w:val="uk-UA"/>
        </w:rPr>
        <w:t xml:space="preserve"> – окремі місця, які спеціально виділені на тротуарах чи інших об'єктах благоустрою лініями горизонтальної розмітк</w:t>
      </w:r>
      <w:r w:rsidR="00273CCF">
        <w:rPr>
          <w:color w:val="000000" w:themeColor="text1"/>
          <w:sz w:val="28"/>
          <w:szCs w:val="28"/>
          <w:lang w:val="uk-UA"/>
        </w:rPr>
        <w:t>и (білого кольору з зображенням</w:t>
      </w:r>
      <w:r w:rsidRPr="00273CCF">
        <w:rPr>
          <w:color w:val="000000" w:themeColor="text1"/>
          <w:sz w:val="28"/>
          <w:szCs w:val="28"/>
          <w:lang w:val="uk-UA"/>
        </w:rPr>
        <w:t xml:space="preserve"> піктогр</w:t>
      </w:r>
      <w:r w:rsidR="00273CCF">
        <w:rPr>
          <w:color w:val="000000" w:themeColor="text1"/>
          <w:sz w:val="28"/>
          <w:szCs w:val="28"/>
          <w:lang w:val="uk-UA"/>
        </w:rPr>
        <w:t>ами електросамокату посередині)</w:t>
      </w:r>
      <w:r w:rsidRPr="00273CCF">
        <w:rPr>
          <w:color w:val="000000" w:themeColor="text1"/>
          <w:sz w:val="28"/>
          <w:szCs w:val="28"/>
          <w:lang w:val="uk-UA"/>
        </w:rPr>
        <w:t xml:space="preserve"> у яких Оператору прокату дозволяється розміщувати легкі персональні електричні транспортні засоби та низькошвидкісні легкі електричні транспортні засоби. Окремо, можуть бути погоджені зони старту без нанесення відповідної розмітки.</w:t>
      </w:r>
    </w:p>
    <w:p w:rsidR="0059245D" w:rsidRPr="00273CCF" w:rsidRDefault="0059245D" w:rsidP="00D002CC">
      <w:pPr>
        <w:pStyle w:val="ae"/>
        <w:spacing w:before="0" w:beforeAutospacing="0" w:after="0" w:afterAutospacing="0"/>
        <w:ind w:firstLine="709"/>
        <w:jc w:val="both"/>
        <w:rPr>
          <w:color w:val="000000" w:themeColor="text1"/>
          <w:sz w:val="28"/>
          <w:szCs w:val="28"/>
          <w:lang w:val="uk-UA"/>
        </w:rPr>
      </w:pPr>
      <w:r w:rsidRPr="00273CCF">
        <w:rPr>
          <w:color w:val="000000" w:themeColor="text1"/>
          <w:sz w:val="28"/>
          <w:szCs w:val="28"/>
          <w:lang w:val="uk-UA"/>
        </w:rPr>
        <w:t xml:space="preserve">1.7 </w:t>
      </w:r>
      <w:r w:rsidRPr="00273CCF">
        <w:rPr>
          <w:bCs/>
          <w:color w:val="000000" w:themeColor="text1"/>
          <w:sz w:val="28"/>
          <w:szCs w:val="28"/>
          <w:lang w:val="uk-UA"/>
        </w:rPr>
        <w:t>Зона обмеження швидкості</w:t>
      </w:r>
      <w:r w:rsidR="00273CCF" w:rsidRPr="00273CCF">
        <w:rPr>
          <w:color w:val="000000" w:themeColor="text1"/>
          <w:sz w:val="28"/>
          <w:szCs w:val="28"/>
          <w:lang w:val="uk-UA"/>
        </w:rPr>
        <w:t xml:space="preserve"> –</w:t>
      </w:r>
      <w:r w:rsidRPr="00273CCF">
        <w:rPr>
          <w:color w:val="000000" w:themeColor="text1"/>
          <w:sz w:val="28"/>
          <w:szCs w:val="28"/>
          <w:lang w:val="uk-UA"/>
        </w:rPr>
        <w:t xml:space="preserve"> визначена зона на території ВМТГ, в якій Оператор прокату обмежує швидкість, з якою користувач прокату може користуватись легким персональним електричних транспортним засобом, або низькошвидкісних легких електричних транспортних засобів.Зони обмеження швидкості визначаються виконавчими органами міської ради, та наносяться на відповідні електронні карти які доступні за посиланням.</w:t>
      </w:r>
    </w:p>
    <w:p w:rsidR="0059245D" w:rsidRPr="00273CCF" w:rsidRDefault="0059245D" w:rsidP="00D002CC">
      <w:pPr>
        <w:pStyle w:val="ae"/>
        <w:spacing w:before="0" w:beforeAutospacing="0" w:after="0" w:afterAutospacing="0"/>
        <w:ind w:firstLine="709"/>
        <w:jc w:val="both"/>
        <w:rPr>
          <w:color w:val="000000" w:themeColor="text1"/>
          <w:sz w:val="28"/>
          <w:szCs w:val="28"/>
          <w:lang w:val="uk-UA"/>
        </w:rPr>
      </w:pPr>
      <w:r w:rsidRPr="00273CCF">
        <w:rPr>
          <w:color w:val="000000" w:themeColor="text1"/>
          <w:sz w:val="28"/>
          <w:szCs w:val="28"/>
          <w:lang w:val="uk-UA"/>
        </w:rPr>
        <w:t xml:space="preserve">1.8 </w:t>
      </w:r>
      <w:r w:rsidRPr="00273CCF">
        <w:rPr>
          <w:bCs/>
          <w:color w:val="000000" w:themeColor="text1"/>
          <w:sz w:val="28"/>
          <w:szCs w:val="28"/>
          <w:lang w:val="uk-UA"/>
        </w:rPr>
        <w:t>Зона заборони завершення поїздки</w:t>
      </w:r>
      <w:r w:rsidRPr="00273CCF">
        <w:rPr>
          <w:color w:val="000000" w:themeColor="text1"/>
          <w:sz w:val="28"/>
          <w:szCs w:val="28"/>
          <w:lang w:val="uk-UA"/>
        </w:rPr>
        <w:t xml:space="preserve"> – визначена зона на території ВМТГ, в якій Оператор прокату програмними засобами забороняє завершити поїздку користувачу прокату..Зони заборони завершення поїздки визначаються виконавчими органами міської ради, та наносяться на відповідні електронні карти які доступні за посиланням.</w:t>
      </w:r>
    </w:p>
    <w:p w:rsidR="00AB1923" w:rsidRDefault="0089069D" w:rsidP="00D002CC">
      <w:pPr>
        <w:pStyle w:val="ae"/>
        <w:spacing w:before="0" w:beforeAutospacing="0" w:after="0" w:afterAutospacing="0"/>
        <w:ind w:firstLine="709"/>
        <w:jc w:val="both"/>
        <w:rPr>
          <w:color w:val="000000" w:themeColor="text1"/>
          <w:sz w:val="28"/>
          <w:szCs w:val="28"/>
          <w:lang w:val="uk-UA"/>
        </w:rPr>
      </w:pPr>
      <w:r w:rsidRPr="00336FCF">
        <w:rPr>
          <w:color w:val="000000" w:themeColor="text1"/>
          <w:sz w:val="28"/>
          <w:szCs w:val="28"/>
        </w:rPr>
        <w:t xml:space="preserve">1.9 </w:t>
      </w:r>
      <w:r w:rsidRPr="00336FCF">
        <w:rPr>
          <w:color w:val="000000" w:themeColor="text1"/>
          <w:sz w:val="28"/>
          <w:szCs w:val="28"/>
          <w:lang w:val="uk-UA"/>
        </w:rPr>
        <w:t>Мобільний додаток оператора прокату - програмне забезпечення, призначене для роботи на смартфонах, планшетах та інших мобільних пристроях, яке обслуговує надання послуг прокату персонального легкого електротранспорту та забезпечує дотримання зони покриття сервісу, ідентифікацію користувачів, порядок оплати тощо.</w:t>
      </w:r>
    </w:p>
    <w:p w:rsidR="005F43B7" w:rsidRDefault="005F43B7" w:rsidP="00D002CC">
      <w:pPr>
        <w:pStyle w:val="ae"/>
        <w:spacing w:before="0" w:beforeAutospacing="0" w:after="0" w:afterAutospacing="0"/>
        <w:ind w:firstLine="709"/>
        <w:jc w:val="both"/>
        <w:rPr>
          <w:color w:val="000000" w:themeColor="text1"/>
          <w:sz w:val="28"/>
          <w:szCs w:val="28"/>
          <w:lang w:val="uk-UA"/>
        </w:rPr>
      </w:pPr>
    </w:p>
    <w:p w:rsidR="00A46935" w:rsidRPr="00E0472A" w:rsidRDefault="00AB1923" w:rsidP="0034109F">
      <w:pPr>
        <w:pStyle w:val="ae"/>
        <w:spacing w:before="0" w:beforeAutospacing="0" w:after="0" w:afterAutospacing="0"/>
        <w:jc w:val="center"/>
        <w:rPr>
          <w:b/>
          <w:color w:val="000000" w:themeColor="text1"/>
          <w:sz w:val="28"/>
          <w:szCs w:val="28"/>
          <w:lang w:val="uk-UA"/>
        </w:rPr>
      </w:pPr>
      <w:r w:rsidRPr="00E0472A">
        <w:rPr>
          <w:b/>
          <w:color w:val="000000" w:themeColor="text1"/>
          <w:sz w:val="28"/>
          <w:szCs w:val="28"/>
          <w:lang w:val="uk-UA"/>
        </w:rPr>
        <w:t>2.Правила надання послуг прокату на території Вінницької міської територіальної громади</w:t>
      </w:r>
    </w:p>
    <w:p w:rsidR="005F43B7" w:rsidRDefault="005F43B7" w:rsidP="005F43B7">
      <w:pPr>
        <w:pStyle w:val="ae"/>
        <w:spacing w:before="0" w:beforeAutospacing="0" w:after="0" w:afterAutospacing="0"/>
        <w:ind w:firstLine="709"/>
        <w:jc w:val="center"/>
        <w:rPr>
          <w:color w:val="000000" w:themeColor="text1"/>
          <w:sz w:val="28"/>
          <w:szCs w:val="28"/>
          <w:lang w:val="uk-UA"/>
        </w:rPr>
      </w:pPr>
    </w:p>
    <w:p w:rsidR="00A46935" w:rsidRDefault="00A46935" w:rsidP="005F43B7">
      <w:pPr>
        <w:pStyle w:val="ae"/>
        <w:spacing w:before="0" w:beforeAutospacing="0" w:after="0" w:afterAutospacing="0"/>
        <w:ind w:firstLine="709"/>
        <w:jc w:val="both"/>
        <w:rPr>
          <w:color w:val="000000" w:themeColor="text1"/>
          <w:sz w:val="28"/>
          <w:szCs w:val="28"/>
          <w:lang w:val="uk-UA"/>
        </w:rPr>
      </w:pPr>
      <w:r>
        <w:rPr>
          <w:color w:val="000000" w:themeColor="text1"/>
          <w:sz w:val="28"/>
          <w:szCs w:val="28"/>
          <w:lang w:val="uk-UA"/>
        </w:rPr>
        <w:t xml:space="preserve">2.1 </w:t>
      </w:r>
      <w:r w:rsidR="00AB1923">
        <w:rPr>
          <w:color w:val="000000" w:themeColor="text1"/>
          <w:sz w:val="28"/>
          <w:szCs w:val="28"/>
          <w:lang w:val="uk-UA"/>
        </w:rPr>
        <w:t>Оператор</w:t>
      </w:r>
      <w:r>
        <w:rPr>
          <w:color w:val="000000" w:themeColor="text1"/>
          <w:sz w:val="28"/>
          <w:szCs w:val="28"/>
          <w:lang w:val="uk-UA"/>
        </w:rPr>
        <w:t>у</w:t>
      </w:r>
      <w:r w:rsidR="00AB1923">
        <w:rPr>
          <w:color w:val="000000" w:themeColor="text1"/>
          <w:sz w:val="28"/>
          <w:szCs w:val="28"/>
          <w:lang w:val="uk-UA"/>
        </w:rPr>
        <w:t xml:space="preserve"> прокату для отримання погодження на провадження діяльності з надання послуг </w:t>
      </w:r>
      <w:r w:rsidR="00AB1923" w:rsidRPr="00AB1923">
        <w:rPr>
          <w:color w:val="000000" w:themeColor="text1"/>
          <w:sz w:val="28"/>
          <w:szCs w:val="28"/>
          <w:lang w:val="uk-UA"/>
        </w:rPr>
        <w:t>прокату легких персональних</w:t>
      </w:r>
      <w:r w:rsidR="00AB1923">
        <w:rPr>
          <w:color w:val="000000" w:themeColor="text1"/>
          <w:sz w:val="28"/>
          <w:szCs w:val="28"/>
          <w:lang w:val="uk-UA"/>
        </w:rPr>
        <w:t xml:space="preserve"> </w:t>
      </w:r>
      <w:r w:rsidR="00AB1923" w:rsidRPr="00AB1923">
        <w:rPr>
          <w:color w:val="000000" w:themeColor="text1"/>
          <w:sz w:val="28"/>
          <w:szCs w:val="28"/>
          <w:lang w:val="uk-UA"/>
        </w:rPr>
        <w:t>електричних транспортних засобів та низькошвидкісних легких електричних транспортних засобів на території Вінницької міської територіальної громади</w:t>
      </w:r>
      <w:r>
        <w:rPr>
          <w:color w:val="000000" w:themeColor="text1"/>
          <w:sz w:val="28"/>
          <w:szCs w:val="28"/>
          <w:lang w:val="uk-UA"/>
        </w:rPr>
        <w:t>н необхідно звернутись з відповідним листом до виконавчих органів Вінницької міської ради.</w:t>
      </w:r>
    </w:p>
    <w:p w:rsidR="00A46935" w:rsidRDefault="00A46935" w:rsidP="00D002CC">
      <w:pPr>
        <w:pStyle w:val="ae"/>
        <w:spacing w:before="0" w:beforeAutospacing="0" w:after="0" w:afterAutospacing="0"/>
        <w:ind w:firstLine="709"/>
        <w:jc w:val="both"/>
        <w:rPr>
          <w:color w:val="000000" w:themeColor="text1"/>
          <w:sz w:val="28"/>
          <w:szCs w:val="28"/>
          <w:lang w:val="uk-UA"/>
        </w:rPr>
      </w:pPr>
      <w:r>
        <w:rPr>
          <w:color w:val="000000" w:themeColor="text1"/>
          <w:sz w:val="28"/>
          <w:szCs w:val="28"/>
          <w:lang w:val="uk-UA"/>
        </w:rPr>
        <w:t>2.2 Оператор прокату забов</w:t>
      </w:r>
      <w:r w:rsidRPr="00A46935">
        <w:rPr>
          <w:color w:val="000000" w:themeColor="text1"/>
          <w:sz w:val="28"/>
          <w:szCs w:val="28"/>
          <w:lang w:val="uk-UA"/>
        </w:rPr>
        <w:t>’</w:t>
      </w:r>
      <w:r>
        <w:rPr>
          <w:color w:val="000000" w:themeColor="text1"/>
          <w:sz w:val="28"/>
          <w:szCs w:val="28"/>
          <w:lang w:val="uk-UA"/>
        </w:rPr>
        <w:t>язується</w:t>
      </w:r>
      <w:r w:rsidRPr="00A46935">
        <w:rPr>
          <w:color w:val="000000" w:themeColor="text1"/>
          <w:sz w:val="28"/>
          <w:szCs w:val="28"/>
          <w:lang w:val="uk-UA"/>
        </w:rPr>
        <w:t xml:space="preserve"> </w:t>
      </w:r>
      <w:r>
        <w:rPr>
          <w:color w:val="000000" w:themeColor="text1"/>
          <w:sz w:val="28"/>
          <w:szCs w:val="28"/>
          <w:lang w:val="uk-UA"/>
        </w:rPr>
        <w:t xml:space="preserve">до початку проведення діяльності з </w:t>
      </w:r>
      <w:r w:rsidRPr="00A46935">
        <w:rPr>
          <w:color w:val="000000" w:themeColor="text1"/>
          <w:sz w:val="28"/>
          <w:szCs w:val="28"/>
          <w:lang w:val="uk-UA"/>
        </w:rPr>
        <w:t>надання послуг з прокату  легких персон</w:t>
      </w:r>
      <w:r>
        <w:rPr>
          <w:color w:val="000000" w:themeColor="text1"/>
          <w:sz w:val="28"/>
          <w:szCs w:val="28"/>
          <w:lang w:val="uk-UA"/>
        </w:rPr>
        <w:t xml:space="preserve">альних електричних транспортних </w:t>
      </w:r>
      <w:r w:rsidRPr="00A46935">
        <w:rPr>
          <w:color w:val="000000" w:themeColor="text1"/>
          <w:sz w:val="28"/>
          <w:szCs w:val="28"/>
          <w:lang w:val="uk-UA"/>
        </w:rPr>
        <w:lastRenderedPageBreak/>
        <w:t>засобів та низькошвидкісних легких елек</w:t>
      </w:r>
      <w:r>
        <w:rPr>
          <w:color w:val="000000" w:themeColor="text1"/>
          <w:sz w:val="28"/>
          <w:szCs w:val="28"/>
          <w:lang w:val="uk-UA"/>
        </w:rPr>
        <w:t xml:space="preserve">тричних транспортних засобів на </w:t>
      </w:r>
      <w:r w:rsidRPr="00A46935">
        <w:rPr>
          <w:color w:val="000000" w:themeColor="text1"/>
          <w:sz w:val="28"/>
          <w:szCs w:val="28"/>
          <w:lang w:val="uk-UA"/>
        </w:rPr>
        <w:t>території Вінницької міської територіальної громади</w:t>
      </w:r>
      <w:r>
        <w:rPr>
          <w:color w:val="000000" w:themeColor="text1"/>
          <w:sz w:val="28"/>
          <w:szCs w:val="28"/>
          <w:lang w:val="uk-UA"/>
        </w:rPr>
        <w:t xml:space="preserve"> має погодити у виконачих органів Вінницької міської ради</w:t>
      </w:r>
      <w:r w:rsidR="00D139A1">
        <w:rPr>
          <w:color w:val="000000" w:themeColor="text1"/>
          <w:sz w:val="28"/>
          <w:szCs w:val="28"/>
          <w:lang w:val="uk-UA"/>
        </w:rPr>
        <w:t xml:space="preserve"> зони старту, зони обмеження швидкості, зони заборони завершення поїздки.</w:t>
      </w:r>
    </w:p>
    <w:p w:rsidR="00A46935" w:rsidRDefault="00A46935" w:rsidP="00D002CC">
      <w:pPr>
        <w:pStyle w:val="ae"/>
        <w:spacing w:before="0" w:beforeAutospacing="0" w:after="0" w:afterAutospacing="0"/>
        <w:ind w:firstLine="709"/>
        <w:jc w:val="both"/>
        <w:rPr>
          <w:color w:val="000000" w:themeColor="text1"/>
          <w:sz w:val="28"/>
          <w:szCs w:val="28"/>
          <w:lang w:val="uk-UA"/>
        </w:rPr>
      </w:pPr>
      <w:r>
        <w:rPr>
          <w:color w:val="000000" w:themeColor="text1"/>
          <w:sz w:val="28"/>
          <w:szCs w:val="28"/>
          <w:lang w:val="uk-UA"/>
        </w:rPr>
        <w:t xml:space="preserve">2.3 </w:t>
      </w:r>
      <w:r w:rsidR="00D139A1">
        <w:rPr>
          <w:color w:val="000000" w:themeColor="text1"/>
          <w:sz w:val="28"/>
          <w:szCs w:val="28"/>
          <w:lang w:val="uk-UA"/>
        </w:rPr>
        <w:t>Оператори прокату погоджують  з Вінницькою міською радою зону покриття сервісу.</w:t>
      </w:r>
    </w:p>
    <w:p w:rsidR="00D139A1" w:rsidRPr="00E0472A" w:rsidRDefault="00D139A1" w:rsidP="00E0472A">
      <w:pPr>
        <w:pStyle w:val="a7"/>
        <w:numPr>
          <w:ilvl w:val="1"/>
          <w:numId w:val="18"/>
        </w:numPr>
        <w:rPr>
          <w:b/>
          <w:sz w:val="28"/>
          <w:szCs w:val="28"/>
          <w:lang w:val="uk-UA"/>
        </w:rPr>
      </w:pPr>
      <w:r w:rsidRPr="00E0472A">
        <w:rPr>
          <w:b/>
          <w:sz w:val="28"/>
          <w:szCs w:val="28"/>
          <w:lang w:val="uk-UA"/>
        </w:rPr>
        <w:t>Оператори послуг мають право:</w:t>
      </w:r>
    </w:p>
    <w:p w:rsidR="00D139A1" w:rsidRPr="00E0472A" w:rsidRDefault="00D139A1" w:rsidP="00E0472A">
      <w:pPr>
        <w:ind w:firstLine="709"/>
        <w:jc w:val="both"/>
        <w:rPr>
          <w:sz w:val="28"/>
          <w:szCs w:val="28"/>
          <w:lang w:val="uk-UA"/>
        </w:rPr>
      </w:pPr>
      <w:r w:rsidRPr="00E0472A">
        <w:rPr>
          <w:sz w:val="28"/>
          <w:szCs w:val="28"/>
          <w:lang w:val="uk-UA"/>
        </w:rPr>
        <w:t xml:space="preserve">– отримувати від відповідальних виконавчих органів Вінницької міської ради інформацію, що стосується надання послуги легких персональних електричних транспортних засобів та низькошвидкісних легких електричних транспортних засобів; </w:t>
      </w:r>
    </w:p>
    <w:p w:rsidR="00D139A1" w:rsidRPr="00E0472A" w:rsidRDefault="00D139A1" w:rsidP="00E0472A">
      <w:pPr>
        <w:pStyle w:val="a7"/>
        <w:numPr>
          <w:ilvl w:val="0"/>
          <w:numId w:val="19"/>
        </w:numPr>
        <w:ind w:left="0" w:firstLine="567"/>
        <w:contextualSpacing w:val="0"/>
        <w:jc w:val="both"/>
        <w:rPr>
          <w:sz w:val="28"/>
          <w:szCs w:val="28"/>
          <w:lang w:val="uk-UA"/>
        </w:rPr>
      </w:pPr>
      <w:r w:rsidRPr="00E0472A">
        <w:rPr>
          <w:sz w:val="28"/>
          <w:szCs w:val="28"/>
          <w:lang w:val="uk-UA"/>
        </w:rPr>
        <w:t>самостійно визначати території для руху персонального легкого електротранспорту в межах зони покриття сервісу;</w:t>
      </w:r>
    </w:p>
    <w:p w:rsidR="00D139A1" w:rsidRPr="00E0472A" w:rsidRDefault="00D139A1" w:rsidP="00E0472A">
      <w:pPr>
        <w:pStyle w:val="a7"/>
        <w:numPr>
          <w:ilvl w:val="0"/>
          <w:numId w:val="19"/>
        </w:numPr>
        <w:ind w:left="0" w:firstLine="567"/>
        <w:contextualSpacing w:val="0"/>
        <w:jc w:val="both"/>
        <w:rPr>
          <w:sz w:val="28"/>
          <w:szCs w:val="28"/>
          <w:lang w:val="uk-UA"/>
        </w:rPr>
      </w:pPr>
      <w:r w:rsidRPr="00E0472A">
        <w:rPr>
          <w:sz w:val="28"/>
          <w:szCs w:val="28"/>
          <w:lang w:val="uk-UA"/>
        </w:rPr>
        <w:t>самостійно зменшувати швидкість руху персонального легкого електротранспорту нижче параметрів, що встановлені в зоні покриття сервісу;</w:t>
      </w:r>
    </w:p>
    <w:p w:rsidR="00D139A1" w:rsidRPr="00E0472A" w:rsidRDefault="00D139A1" w:rsidP="00E0472A">
      <w:pPr>
        <w:pStyle w:val="a7"/>
        <w:numPr>
          <w:ilvl w:val="0"/>
          <w:numId w:val="19"/>
        </w:numPr>
        <w:ind w:left="0" w:firstLine="567"/>
        <w:contextualSpacing w:val="0"/>
        <w:jc w:val="both"/>
        <w:rPr>
          <w:sz w:val="28"/>
          <w:szCs w:val="28"/>
          <w:lang w:val="uk-UA"/>
        </w:rPr>
      </w:pPr>
      <w:r w:rsidRPr="00E0472A">
        <w:rPr>
          <w:sz w:val="28"/>
          <w:szCs w:val="28"/>
          <w:lang w:val="uk-UA"/>
        </w:rPr>
        <w:t>визначати вартість надання послуги прокату персонального легкого електротранспорту користувачам та порядок розрахунків за надану послугу.</w:t>
      </w:r>
    </w:p>
    <w:p w:rsidR="00273CCF" w:rsidRPr="00273CCF" w:rsidRDefault="00273CCF" w:rsidP="00E0472A">
      <w:pPr>
        <w:pStyle w:val="a7"/>
        <w:ind w:left="927"/>
        <w:rPr>
          <w:sz w:val="28"/>
          <w:szCs w:val="28"/>
          <w:lang w:val="uk-UA"/>
        </w:rPr>
      </w:pPr>
    </w:p>
    <w:p w:rsidR="00D139A1" w:rsidRPr="00530216" w:rsidRDefault="00D139A1" w:rsidP="00E0472A">
      <w:pPr>
        <w:pStyle w:val="a7"/>
        <w:numPr>
          <w:ilvl w:val="1"/>
          <w:numId w:val="18"/>
        </w:numPr>
        <w:rPr>
          <w:sz w:val="28"/>
          <w:szCs w:val="28"/>
          <w:lang w:val="uk-UA"/>
        </w:rPr>
      </w:pPr>
      <w:r w:rsidRPr="00530216">
        <w:rPr>
          <w:sz w:val="28"/>
          <w:szCs w:val="28"/>
          <w:lang w:val="uk-UA"/>
        </w:rPr>
        <w:t xml:space="preserve">Оператор прокату </w:t>
      </w:r>
      <w:r w:rsidRPr="00530216">
        <w:rPr>
          <w:sz w:val="28"/>
          <w:szCs w:val="28"/>
        </w:rPr>
        <w:t>зобов’язан</w:t>
      </w:r>
      <w:r w:rsidRPr="00530216">
        <w:rPr>
          <w:sz w:val="28"/>
          <w:szCs w:val="28"/>
          <w:lang w:val="uk-UA"/>
        </w:rPr>
        <w:t>ий</w:t>
      </w:r>
      <w:r w:rsidRPr="00530216">
        <w:rPr>
          <w:sz w:val="28"/>
          <w:szCs w:val="28"/>
        </w:rPr>
        <w:t xml:space="preserve"> забезпечити</w:t>
      </w:r>
      <w:r w:rsidRPr="00530216">
        <w:rPr>
          <w:sz w:val="28"/>
          <w:szCs w:val="28"/>
          <w:lang w:val="uk-UA"/>
        </w:rPr>
        <w:t>:</w:t>
      </w:r>
    </w:p>
    <w:p w:rsidR="006B3E15" w:rsidRDefault="008A2834" w:rsidP="00E0472A">
      <w:pPr>
        <w:ind w:firstLine="567"/>
        <w:jc w:val="both"/>
        <w:rPr>
          <w:sz w:val="28"/>
          <w:szCs w:val="28"/>
        </w:rPr>
      </w:pPr>
      <w:r>
        <w:rPr>
          <w:sz w:val="28"/>
          <w:szCs w:val="28"/>
          <w:lang w:val="uk-UA"/>
        </w:rPr>
        <w:t xml:space="preserve">– </w:t>
      </w:r>
      <w:r>
        <w:rPr>
          <w:sz w:val="28"/>
          <w:szCs w:val="28"/>
        </w:rPr>
        <w:t>обмежити</w:t>
      </w:r>
      <w:r w:rsidRPr="008A2834">
        <w:rPr>
          <w:sz w:val="28"/>
          <w:szCs w:val="28"/>
        </w:rPr>
        <w:t xml:space="preserve"> максимальн</w:t>
      </w:r>
      <w:r>
        <w:rPr>
          <w:sz w:val="28"/>
          <w:szCs w:val="28"/>
          <w:lang w:val="uk-UA"/>
        </w:rPr>
        <w:t>у</w:t>
      </w:r>
      <w:r>
        <w:rPr>
          <w:sz w:val="28"/>
          <w:szCs w:val="28"/>
        </w:rPr>
        <w:t xml:space="preserve"> швидкі</w:t>
      </w:r>
      <w:r w:rsidRPr="008A2834">
        <w:rPr>
          <w:sz w:val="28"/>
          <w:szCs w:val="28"/>
        </w:rPr>
        <w:t>ст</w:t>
      </w:r>
      <w:r>
        <w:rPr>
          <w:sz w:val="28"/>
          <w:szCs w:val="28"/>
          <w:lang w:val="uk-UA"/>
        </w:rPr>
        <w:t xml:space="preserve">ь </w:t>
      </w:r>
      <w:r w:rsidRPr="008A2834">
        <w:rPr>
          <w:sz w:val="28"/>
          <w:szCs w:val="28"/>
        </w:rPr>
        <w:t>ру</w:t>
      </w:r>
      <w:r>
        <w:rPr>
          <w:sz w:val="28"/>
          <w:szCs w:val="28"/>
        </w:rPr>
        <w:t>ху</w:t>
      </w:r>
      <w:r>
        <w:rPr>
          <w:sz w:val="28"/>
          <w:szCs w:val="28"/>
          <w:lang w:val="uk-UA"/>
        </w:rPr>
        <w:t xml:space="preserve"> </w:t>
      </w:r>
      <w:r w:rsidRPr="008A2834">
        <w:rPr>
          <w:sz w:val="28"/>
          <w:szCs w:val="28"/>
        </w:rPr>
        <w:t>легких персональних електричних транспортних засобів та низькошвидкісних легких електричних транспортних засобів –</w:t>
      </w:r>
      <w:r>
        <w:rPr>
          <w:sz w:val="28"/>
          <w:szCs w:val="28"/>
        </w:rPr>
        <w:t xml:space="preserve"> до</w:t>
      </w:r>
      <w:r>
        <w:rPr>
          <w:sz w:val="28"/>
          <w:szCs w:val="28"/>
          <w:lang w:val="uk-UA"/>
        </w:rPr>
        <w:t xml:space="preserve"> </w:t>
      </w:r>
      <w:r w:rsidRPr="008A2834">
        <w:rPr>
          <w:sz w:val="28"/>
          <w:szCs w:val="28"/>
        </w:rPr>
        <w:t>20 км/год;</w:t>
      </w:r>
    </w:p>
    <w:p w:rsidR="006B3E15" w:rsidRPr="006B3E15" w:rsidRDefault="006B3E15" w:rsidP="00E0472A">
      <w:pPr>
        <w:pStyle w:val="a7"/>
        <w:numPr>
          <w:ilvl w:val="0"/>
          <w:numId w:val="19"/>
        </w:numPr>
        <w:ind w:left="0" w:firstLine="567"/>
        <w:contextualSpacing w:val="0"/>
        <w:jc w:val="both"/>
        <w:rPr>
          <w:color w:val="000000"/>
          <w:sz w:val="28"/>
          <w:szCs w:val="28"/>
          <w:lang w:val="uk-UA"/>
        </w:rPr>
      </w:pPr>
      <w:r w:rsidRPr="006B3E15">
        <w:rPr>
          <w:color w:val="000000"/>
          <w:sz w:val="28"/>
          <w:szCs w:val="28"/>
        </w:rPr>
        <w:t>в узгоджених</w:t>
      </w:r>
      <w:r w:rsidRPr="006B3E15">
        <w:rPr>
          <w:color w:val="000000"/>
          <w:sz w:val="28"/>
          <w:szCs w:val="28"/>
          <w:lang w:val="uk-UA"/>
        </w:rPr>
        <w:t xml:space="preserve"> зонах (вулиці, парки, пішохідні зони, площі, тощо) обмеж</w:t>
      </w:r>
      <w:r>
        <w:rPr>
          <w:color w:val="000000"/>
          <w:sz w:val="28"/>
          <w:szCs w:val="28"/>
          <w:lang w:val="uk-UA"/>
        </w:rPr>
        <w:t>ити</w:t>
      </w:r>
      <w:r w:rsidRPr="006B3E15">
        <w:rPr>
          <w:color w:val="000000"/>
          <w:sz w:val="28"/>
          <w:szCs w:val="28"/>
          <w:lang w:val="uk-UA"/>
        </w:rPr>
        <w:t xml:space="preserve"> швидкість електричних самокатів до 15 км/год, та повністю забороняють можливість завершити поїздку в такі</w:t>
      </w:r>
      <w:r>
        <w:rPr>
          <w:color w:val="000000"/>
          <w:sz w:val="28"/>
          <w:szCs w:val="28"/>
          <w:lang w:val="uk-UA"/>
        </w:rPr>
        <w:t>й зоні (відповідно до додатку А);</w:t>
      </w:r>
    </w:p>
    <w:p w:rsidR="006B3E15" w:rsidRPr="006B3E15" w:rsidRDefault="006B3E15" w:rsidP="00E0472A">
      <w:pPr>
        <w:pStyle w:val="a7"/>
        <w:numPr>
          <w:ilvl w:val="0"/>
          <w:numId w:val="19"/>
        </w:numPr>
        <w:ind w:left="0" w:firstLine="567"/>
        <w:contextualSpacing w:val="0"/>
        <w:jc w:val="both"/>
        <w:rPr>
          <w:sz w:val="28"/>
          <w:szCs w:val="28"/>
          <w:lang w:val="uk-UA"/>
        </w:rPr>
      </w:pPr>
      <w:r>
        <w:rPr>
          <w:sz w:val="28"/>
          <w:szCs w:val="28"/>
          <w:lang w:val="uk-UA"/>
        </w:rPr>
        <w:t>інформувати користувачів</w:t>
      </w:r>
      <w:r w:rsidRPr="006B3E15">
        <w:rPr>
          <w:sz w:val="28"/>
          <w:szCs w:val="28"/>
          <w:lang w:val="uk-UA"/>
        </w:rPr>
        <w:t xml:space="preserve"> про заборону зав</w:t>
      </w:r>
      <w:r>
        <w:rPr>
          <w:sz w:val="28"/>
          <w:szCs w:val="28"/>
          <w:lang w:val="uk-UA"/>
        </w:rPr>
        <w:t>ершити поїздку (припаркуватись)</w:t>
      </w:r>
      <w:r w:rsidRPr="006B3E15">
        <w:rPr>
          <w:sz w:val="28"/>
          <w:szCs w:val="28"/>
          <w:lang w:val="uk-UA"/>
        </w:rPr>
        <w:t>, на зелених зонах, на зупинках громадського транспорту, на виїздах з прилеглих територій, на визначених мі</w:t>
      </w:r>
      <w:r>
        <w:rPr>
          <w:sz w:val="28"/>
          <w:szCs w:val="28"/>
          <w:lang w:val="uk-UA"/>
        </w:rPr>
        <w:t>сцях для паркування автомобілів;</w:t>
      </w:r>
    </w:p>
    <w:p w:rsidR="006B3E15" w:rsidRDefault="006B3E15" w:rsidP="00E0472A">
      <w:pPr>
        <w:pStyle w:val="a7"/>
        <w:numPr>
          <w:ilvl w:val="0"/>
          <w:numId w:val="19"/>
        </w:numPr>
        <w:ind w:left="0" w:firstLine="567"/>
        <w:contextualSpacing w:val="0"/>
        <w:jc w:val="both"/>
        <w:rPr>
          <w:sz w:val="28"/>
          <w:szCs w:val="28"/>
          <w:lang w:val="uk-UA"/>
        </w:rPr>
      </w:pPr>
      <w:r w:rsidRPr="006B3E15">
        <w:rPr>
          <w:sz w:val="28"/>
          <w:szCs w:val="28"/>
          <w:lang w:val="uk-UA"/>
        </w:rPr>
        <w:t xml:space="preserve">власними  силами облаштувати місця для ранкового старту </w:t>
      </w:r>
      <w:r>
        <w:rPr>
          <w:sz w:val="28"/>
          <w:szCs w:val="28"/>
          <w:lang w:val="uk-UA"/>
        </w:rPr>
        <w:t>(</w:t>
      </w:r>
      <w:r w:rsidRPr="00336FCF">
        <w:rPr>
          <w:bCs/>
          <w:color w:val="000000" w:themeColor="text1"/>
          <w:sz w:val="28"/>
          <w:szCs w:val="28"/>
        </w:rPr>
        <w:t>Зона старту (станція) прокату</w:t>
      </w:r>
      <w:r>
        <w:rPr>
          <w:bCs/>
          <w:color w:val="000000" w:themeColor="text1"/>
          <w:sz w:val="28"/>
          <w:szCs w:val="28"/>
          <w:lang w:val="uk-UA"/>
        </w:rPr>
        <w:t>)</w:t>
      </w:r>
      <w:r w:rsidRPr="00336FCF">
        <w:rPr>
          <w:color w:val="000000" w:themeColor="text1"/>
          <w:sz w:val="28"/>
          <w:szCs w:val="28"/>
        </w:rPr>
        <w:t xml:space="preserve"> </w:t>
      </w:r>
      <w:r w:rsidRPr="006B3E15">
        <w:rPr>
          <w:sz w:val="28"/>
          <w:szCs w:val="28"/>
          <w:lang w:val="uk-UA"/>
        </w:rPr>
        <w:t>електричних самокатів, шляхом нанесення графічн</w:t>
      </w:r>
      <w:r>
        <w:rPr>
          <w:sz w:val="28"/>
          <w:szCs w:val="28"/>
          <w:lang w:val="uk-UA"/>
        </w:rPr>
        <w:t>ої позначки, згідно з зразком (Д</w:t>
      </w:r>
      <w:r w:rsidRPr="006B3E15">
        <w:rPr>
          <w:sz w:val="28"/>
          <w:szCs w:val="28"/>
          <w:lang w:val="uk-UA"/>
        </w:rPr>
        <w:t xml:space="preserve">одаток </w:t>
      </w:r>
      <w:r>
        <w:rPr>
          <w:sz w:val="28"/>
          <w:szCs w:val="28"/>
          <w:lang w:val="uk-UA"/>
        </w:rPr>
        <w:t>Б</w:t>
      </w:r>
      <w:r w:rsidRPr="006B3E15">
        <w:rPr>
          <w:sz w:val="28"/>
          <w:szCs w:val="28"/>
          <w:lang w:val="uk-UA"/>
        </w:rPr>
        <w:t xml:space="preserve">), та виставляти самокати виключно у погоджених </w:t>
      </w:r>
      <w:r>
        <w:rPr>
          <w:sz w:val="28"/>
          <w:szCs w:val="28"/>
          <w:lang w:val="uk-UA"/>
        </w:rPr>
        <w:t xml:space="preserve"> з виконавчим комітетом місцях;</w:t>
      </w:r>
    </w:p>
    <w:p w:rsidR="006B3E15" w:rsidRDefault="006B3E15" w:rsidP="00E0472A">
      <w:pPr>
        <w:pStyle w:val="a7"/>
        <w:numPr>
          <w:ilvl w:val="0"/>
          <w:numId w:val="19"/>
        </w:numPr>
        <w:ind w:left="0" w:firstLine="567"/>
        <w:contextualSpacing w:val="0"/>
        <w:jc w:val="both"/>
        <w:rPr>
          <w:sz w:val="28"/>
          <w:szCs w:val="28"/>
          <w:lang w:val="uk-UA"/>
        </w:rPr>
      </w:pPr>
      <w:r>
        <w:rPr>
          <w:sz w:val="28"/>
          <w:szCs w:val="28"/>
          <w:lang w:val="uk-UA"/>
        </w:rPr>
        <w:t xml:space="preserve">попередити письмово виконавчий комітет міської ради про </w:t>
      </w:r>
      <w:r w:rsidR="00F8690B">
        <w:rPr>
          <w:sz w:val="28"/>
          <w:szCs w:val="28"/>
          <w:lang w:val="uk-UA"/>
        </w:rPr>
        <w:t>потребу у</w:t>
      </w:r>
      <w:r>
        <w:rPr>
          <w:sz w:val="28"/>
          <w:szCs w:val="28"/>
          <w:lang w:val="uk-UA"/>
        </w:rPr>
        <w:t xml:space="preserve"> нанесенн</w:t>
      </w:r>
      <w:r w:rsidR="00F8690B">
        <w:rPr>
          <w:sz w:val="28"/>
          <w:szCs w:val="28"/>
          <w:lang w:val="uk-UA"/>
        </w:rPr>
        <w:t>і</w:t>
      </w:r>
      <w:r>
        <w:rPr>
          <w:sz w:val="28"/>
          <w:szCs w:val="28"/>
          <w:lang w:val="uk-UA"/>
        </w:rPr>
        <w:t xml:space="preserve"> додаткових точок зон старту (станцій) прокату</w:t>
      </w:r>
      <w:r w:rsidR="00F8690B">
        <w:rPr>
          <w:sz w:val="28"/>
          <w:szCs w:val="28"/>
          <w:lang w:val="uk-UA"/>
        </w:rPr>
        <w:t>, надавши перелік бажаних місць влаштування зон старту з додаванням адреси та графічних матеріалів бажаного місця лаштування зони старту;</w:t>
      </w:r>
    </w:p>
    <w:p w:rsidR="00F8690B" w:rsidRPr="00F8690B" w:rsidRDefault="00F8690B" w:rsidP="00E0472A">
      <w:pPr>
        <w:pStyle w:val="a7"/>
        <w:numPr>
          <w:ilvl w:val="0"/>
          <w:numId w:val="19"/>
        </w:numPr>
        <w:ind w:left="0" w:firstLine="567"/>
        <w:contextualSpacing w:val="0"/>
        <w:jc w:val="both"/>
        <w:rPr>
          <w:sz w:val="28"/>
          <w:szCs w:val="28"/>
          <w:lang w:val="uk-UA"/>
        </w:rPr>
      </w:pPr>
      <w:r w:rsidRPr="00F8690B">
        <w:rPr>
          <w:sz w:val="28"/>
          <w:szCs w:val="28"/>
          <w:lang w:val="uk-UA"/>
        </w:rPr>
        <w:t>донести до користувачів електричних самокатів Операторів прокату правила безпечного  використання та  п</w:t>
      </w:r>
      <w:r>
        <w:rPr>
          <w:sz w:val="28"/>
          <w:szCs w:val="28"/>
          <w:lang w:val="uk-UA"/>
        </w:rPr>
        <w:t>аркування електричних самокатів;</w:t>
      </w:r>
    </w:p>
    <w:p w:rsidR="00F8690B" w:rsidRPr="00F8690B" w:rsidRDefault="00F8690B" w:rsidP="00E0472A">
      <w:pPr>
        <w:pStyle w:val="a7"/>
        <w:numPr>
          <w:ilvl w:val="0"/>
          <w:numId w:val="19"/>
        </w:numPr>
        <w:ind w:left="0" w:firstLine="567"/>
        <w:contextualSpacing w:val="0"/>
        <w:jc w:val="both"/>
        <w:rPr>
          <w:sz w:val="28"/>
          <w:szCs w:val="28"/>
          <w:lang w:val="uk-UA"/>
        </w:rPr>
      </w:pPr>
      <w:r w:rsidRPr="00F8690B">
        <w:rPr>
          <w:sz w:val="28"/>
          <w:szCs w:val="28"/>
          <w:lang w:val="uk-UA"/>
        </w:rPr>
        <w:t>вживати всіх заходів для забезпечення технічної справності та готовності до експлуатації електричних самокатів, які надаються у користування на території Вінницької</w:t>
      </w:r>
      <w:r>
        <w:rPr>
          <w:sz w:val="28"/>
          <w:szCs w:val="28"/>
          <w:lang w:val="uk-UA"/>
        </w:rPr>
        <w:t xml:space="preserve"> міської територіальної громади;</w:t>
      </w:r>
    </w:p>
    <w:p w:rsidR="00F8690B" w:rsidRDefault="00F8690B" w:rsidP="00E0472A">
      <w:pPr>
        <w:pStyle w:val="a7"/>
        <w:numPr>
          <w:ilvl w:val="0"/>
          <w:numId w:val="19"/>
        </w:numPr>
        <w:ind w:left="0" w:firstLine="567"/>
        <w:contextualSpacing w:val="0"/>
        <w:jc w:val="both"/>
        <w:rPr>
          <w:sz w:val="28"/>
          <w:szCs w:val="28"/>
          <w:lang w:val="uk-UA"/>
        </w:rPr>
      </w:pPr>
      <w:r w:rsidRPr="00F8690B">
        <w:rPr>
          <w:sz w:val="28"/>
          <w:szCs w:val="28"/>
          <w:lang w:val="uk-UA"/>
        </w:rPr>
        <w:t xml:space="preserve">вживати всіх заходів для встановлення винуватця збитків (шкоди), заподіяних Вінницькій міській територіальній громаді, або іншим третім </w:t>
      </w:r>
      <w:r w:rsidRPr="00F8690B">
        <w:rPr>
          <w:sz w:val="28"/>
          <w:szCs w:val="28"/>
          <w:lang w:val="uk-UA"/>
        </w:rPr>
        <w:lastRenderedPageBreak/>
        <w:t>особам, внаслідок неправильного паркування електричних самокатів, або нещасних ви</w:t>
      </w:r>
      <w:r>
        <w:rPr>
          <w:sz w:val="28"/>
          <w:szCs w:val="28"/>
          <w:lang w:val="uk-UA"/>
        </w:rPr>
        <w:t>падків під час їх використання;</w:t>
      </w:r>
    </w:p>
    <w:p w:rsidR="00F8690B" w:rsidRPr="00F8690B" w:rsidRDefault="00F8690B" w:rsidP="00E0472A">
      <w:pPr>
        <w:pStyle w:val="a7"/>
        <w:numPr>
          <w:ilvl w:val="0"/>
          <w:numId w:val="19"/>
        </w:numPr>
        <w:ind w:left="0" w:firstLine="567"/>
        <w:contextualSpacing w:val="0"/>
        <w:jc w:val="both"/>
        <w:rPr>
          <w:sz w:val="28"/>
          <w:szCs w:val="28"/>
          <w:lang w:val="uk-UA"/>
        </w:rPr>
      </w:pPr>
      <w:r w:rsidRPr="00F8690B">
        <w:rPr>
          <w:sz w:val="28"/>
          <w:szCs w:val="28"/>
          <w:lang w:val="uk-UA"/>
        </w:rPr>
        <w:t>забезпечити оформлення полісу медичного страхування для кожного користувача електричного самокату, який покриватиме витрати на медичну допомогу, лікування та інші витрати у зв’язку з травмами та нещасними випадками (на суму не менше 50 000 грн), які стались в наслідок використання користувачем електричного самокату Оператора прокату, незалежно від наявності та/або відсутності вини користувача електричного самокату та страхування відповідальності кожного користувача електричного самокату Оператора прокату за шкоду завдану ним при користуванні електричним самокатом Вінницькій міській територіальній громаді та майну інших третіх осіб (на суму не менше 50 000 грн.), із страховим покриттям с</w:t>
      </w:r>
      <w:r>
        <w:rPr>
          <w:sz w:val="28"/>
          <w:szCs w:val="28"/>
          <w:lang w:val="uk-UA"/>
        </w:rPr>
        <w:t>умарно не менше 10</w:t>
      </w:r>
      <w:r w:rsidR="0008205C">
        <w:rPr>
          <w:sz w:val="28"/>
          <w:szCs w:val="28"/>
          <w:lang w:val="uk-UA"/>
        </w:rPr>
        <w:t xml:space="preserve">0 000 гривень, якщо інші вимоги щодо цього питання </w:t>
      </w:r>
      <w:r>
        <w:rPr>
          <w:sz w:val="28"/>
          <w:szCs w:val="28"/>
          <w:lang w:val="uk-UA"/>
        </w:rPr>
        <w:t>не передбачені чинним законодавством України;</w:t>
      </w:r>
    </w:p>
    <w:p w:rsidR="00530216" w:rsidRDefault="00530216" w:rsidP="00E0472A">
      <w:pPr>
        <w:pStyle w:val="a7"/>
        <w:numPr>
          <w:ilvl w:val="0"/>
          <w:numId w:val="19"/>
        </w:numPr>
        <w:ind w:left="0" w:firstLine="567"/>
        <w:contextualSpacing w:val="0"/>
        <w:jc w:val="both"/>
        <w:rPr>
          <w:sz w:val="28"/>
          <w:szCs w:val="28"/>
          <w:lang w:val="uk-UA"/>
        </w:rPr>
      </w:pPr>
      <w:r>
        <w:rPr>
          <w:sz w:val="28"/>
          <w:szCs w:val="28"/>
          <w:lang w:val="uk-UA"/>
        </w:rPr>
        <w:t>щоденно (принаймні тричі на день) проводити впорядкування зон старту прокату, проводячи ребалансування електричних самокатів;</w:t>
      </w:r>
    </w:p>
    <w:p w:rsidR="00D139A1" w:rsidRDefault="00530216" w:rsidP="00E0472A">
      <w:pPr>
        <w:pStyle w:val="a7"/>
        <w:numPr>
          <w:ilvl w:val="0"/>
          <w:numId w:val="19"/>
        </w:numPr>
        <w:ind w:left="0" w:firstLine="567"/>
        <w:contextualSpacing w:val="0"/>
        <w:jc w:val="both"/>
        <w:rPr>
          <w:sz w:val="28"/>
          <w:szCs w:val="28"/>
          <w:lang w:val="uk-UA"/>
        </w:rPr>
      </w:pPr>
      <w:r>
        <w:rPr>
          <w:sz w:val="28"/>
          <w:szCs w:val="28"/>
          <w:lang w:val="uk-UA"/>
        </w:rPr>
        <w:t xml:space="preserve">проводити </w:t>
      </w:r>
      <w:r w:rsidRPr="00530216">
        <w:rPr>
          <w:sz w:val="28"/>
          <w:szCs w:val="28"/>
          <w:lang w:val="uk-UA"/>
        </w:rPr>
        <w:t>регулярний моніторинг руху персонального легкого електротранспорту та оперативн</w:t>
      </w:r>
      <w:r>
        <w:rPr>
          <w:sz w:val="28"/>
          <w:szCs w:val="28"/>
          <w:lang w:val="uk-UA"/>
        </w:rPr>
        <w:t>о</w:t>
      </w:r>
      <w:r w:rsidRPr="00530216">
        <w:rPr>
          <w:sz w:val="28"/>
          <w:szCs w:val="28"/>
          <w:lang w:val="uk-UA"/>
        </w:rPr>
        <w:t xml:space="preserve"> реагува</w:t>
      </w:r>
      <w:r>
        <w:rPr>
          <w:sz w:val="28"/>
          <w:szCs w:val="28"/>
          <w:lang w:val="uk-UA"/>
        </w:rPr>
        <w:t>ти</w:t>
      </w:r>
      <w:r w:rsidRPr="00530216">
        <w:rPr>
          <w:sz w:val="28"/>
          <w:szCs w:val="28"/>
          <w:lang w:val="uk-UA"/>
        </w:rPr>
        <w:t xml:space="preserve"> в разі будь-яких від</w:t>
      </w:r>
      <w:r w:rsidR="00617675">
        <w:rPr>
          <w:sz w:val="28"/>
          <w:szCs w:val="28"/>
          <w:lang w:val="uk-UA"/>
        </w:rPr>
        <w:t>хилень від вимог цих П</w:t>
      </w:r>
      <w:r w:rsidR="0007795E">
        <w:rPr>
          <w:sz w:val="28"/>
          <w:szCs w:val="28"/>
          <w:lang w:val="uk-UA"/>
        </w:rPr>
        <w:t>равил</w:t>
      </w:r>
      <w:r>
        <w:rPr>
          <w:sz w:val="28"/>
          <w:szCs w:val="28"/>
          <w:lang w:val="uk-UA"/>
        </w:rPr>
        <w:t xml:space="preserve"> (завершення поїздки не встановлених місцях, порушення швидкісного режиму, тощо)</w:t>
      </w:r>
      <w:r w:rsidRPr="00530216">
        <w:rPr>
          <w:sz w:val="28"/>
          <w:szCs w:val="28"/>
          <w:lang w:val="uk-UA"/>
        </w:rPr>
        <w:t>;</w:t>
      </w:r>
    </w:p>
    <w:p w:rsidR="00530216" w:rsidRDefault="00530216" w:rsidP="00E0472A">
      <w:pPr>
        <w:pStyle w:val="a7"/>
        <w:numPr>
          <w:ilvl w:val="0"/>
          <w:numId w:val="19"/>
        </w:numPr>
        <w:ind w:left="0" w:firstLine="567"/>
        <w:contextualSpacing w:val="0"/>
        <w:jc w:val="both"/>
        <w:rPr>
          <w:sz w:val="28"/>
          <w:szCs w:val="28"/>
          <w:lang w:val="uk-UA"/>
        </w:rPr>
      </w:pPr>
      <w:r w:rsidRPr="00530216">
        <w:rPr>
          <w:sz w:val="28"/>
          <w:szCs w:val="28"/>
          <w:lang w:val="uk-UA"/>
        </w:rPr>
        <w:t xml:space="preserve">на вимогу відповідальних виконавчих органів </w:t>
      </w:r>
      <w:r>
        <w:rPr>
          <w:sz w:val="28"/>
          <w:szCs w:val="28"/>
          <w:lang w:val="uk-UA"/>
        </w:rPr>
        <w:t>Вінницької міської ради негайно</w:t>
      </w:r>
      <w:r w:rsidRPr="00530216">
        <w:rPr>
          <w:sz w:val="28"/>
          <w:szCs w:val="28"/>
          <w:lang w:val="uk-UA"/>
        </w:rPr>
        <w:t xml:space="preserve"> звільн</w:t>
      </w:r>
      <w:r>
        <w:rPr>
          <w:sz w:val="28"/>
          <w:szCs w:val="28"/>
          <w:lang w:val="uk-UA"/>
        </w:rPr>
        <w:t>яти</w:t>
      </w:r>
      <w:r w:rsidRPr="00530216">
        <w:rPr>
          <w:sz w:val="28"/>
          <w:szCs w:val="28"/>
          <w:lang w:val="uk-UA"/>
        </w:rPr>
        <w:t xml:space="preserve"> пунктів прокату (паркування) від </w:t>
      </w:r>
      <w:r>
        <w:rPr>
          <w:sz w:val="28"/>
          <w:szCs w:val="28"/>
          <w:lang w:val="uk-UA"/>
        </w:rPr>
        <w:t xml:space="preserve">електросамокатів </w:t>
      </w:r>
      <w:r w:rsidRPr="00530216">
        <w:rPr>
          <w:sz w:val="28"/>
          <w:szCs w:val="28"/>
          <w:lang w:val="uk-UA"/>
        </w:rPr>
        <w:t>у разі прибирання території, ремонтних робіт, робіт з благоустрою, проведення публічних заходів тощо;</w:t>
      </w:r>
    </w:p>
    <w:p w:rsidR="00530216" w:rsidRDefault="00530216" w:rsidP="00E0472A">
      <w:pPr>
        <w:pStyle w:val="a7"/>
        <w:numPr>
          <w:ilvl w:val="0"/>
          <w:numId w:val="19"/>
        </w:numPr>
        <w:ind w:left="0" w:firstLine="567"/>
        <w:contextualSpacing w:val="0"/>
        <w:jc w:val="both"/>
        <w:rPr>
          <w:sz w:val="28"/>
          <w:szCs w:val="28"/>
          <w:lang w:val="uk-UA"/>
        </w:rPr>
      </w:pPr>
      <w:r>
        <w:rPr>
          <w:sz w:val="28"/>
          <w:szCs w:val="28"/>
          <w:lang w:val="uk-UA"/>
        </w:rPr>
        <w:t xml:space="preserve">надавати </w:t>
      </w:r>
      <w:r w:rsidRPr="00530216">
        <w:rPr>
          <w:sz w:val="28"/>
          <w:szCs w:val="28"/>
          <w:lang w:val="uk-UA"/>
        </w:rPr>
        <w:t xml:space="preserve">на вимогу відповідальних виконавчих органів </w:t>
      </w:r>
      <w:r>
        <w:rPr>
          <w:sz w:val="28"/>
          <w:szCs w:val="28"/>
          <w:lang w:val="uk-UA"/>
        </w:rPr>
        <w:t xml:space="preserve">Вінницької </w:t>
      </w:r>
      <w:r w:rsidRPr="00530216">
        <w:rPr>
          <w:sz w:val="28"/>
          <w:szCs w:val="28"/>
          <w:lang w:val="uk-UA"/>
        </w:rPr>
        <w:t>міської ради</w:t>
      </w:r>
      <w:r>
        <w:rPr>
          <w:sz w:val="28"/>
          <w:szCs w:val="28"/>
          <w:lang w:val="uk-UA"/>
        </w:rPr>
        <w:t xml:space="preserve"> </w:t>
      </w:r>
      <w:r w:rsidRPr="00530216">
        <w:rPr>
          <w:sz w:val="28"/>
          <w:szCs w:val="28"/>
          <w:lang w:val="uk-UA"/>
        </w:rPr>
        <w:t xml:space="preserve">інформації, що стосується послуги прокату </w:t>
      </w:r>
      <w:r>
        <w:rPr>
          <w:sz w:val="28"/>
          <w:szCs w:val="28"/>
          <w:lang w:val="uk-UA"/>
        </w:rPr>
        <w:t>електричних самокатів;</w:t>
      </w:r>
    </w:p>
    <w:p w:rsidR="00530216" w:rsidRPr="006D340C" w:rsidRDefault="006D340C" w:rsidP="00E0472A">
      <w:pPr>
        <w:pStyle w:val="a7"/>
        <w:numPr>
          <w:ilvl w:val="0"/>
          <w:numId w:val="19"/>
        </w:numPr>
        <w:ind w:left="0" w:firstLine="567"/>
        <w:contextualSpacing w:val="0"/>
        <w:jc w:val="both"/>
        <w:rPr>
          <w:sz w:val="28"/>
          <w:szCs w:val="28"/>
          <w:lang w:val="uk-UA"/>
        </w:rPr>
      </w:pPr>
      <w:r w:rsidRPr="006D340C">
        <w:rPr>
          <w:sz w:val="28"/>
          <w:szCs w:val="28"/>
          <w:lang w:val="uk-UA"/>
        </w:rPr>
        <w:t>нада</w:t>
      </w:r>
      <w:r w:rsidR="00F42E5E">
        <w:rPr>
          <w:sz w:val="28"/>
          <w:szCs w:val="28"/>
          <w:lang w:val="uk-UA"/>
        </w:rPr>
        <w:t>ва</w:t>
      </w:r>
      <w:r w:rsidRPr="006D340C">
        <w:rPr>
          <w:sz w:val="28"/>
          <w:szCs w:val="28"/>
          <w:lang w:val="uk-UA"/>
        </w:rPr>
        <w:t xml:space="preserve">ти щомісячний грошовий внесок, до 15 числа кожного місяця, </w:t>
      </w:r>
      <w:r>
        <w:rPr>
          <w:sz w:val="28"/>
          <w:szCs w:val="28"/>
          <w:lang w:val="uk-UA"/>
        </w:rPr>
        <w:t>сплативши</w:t>
      </w:r>
      <w:r w:rsidRPr="006D340C">
        <w:rPr>
          <w:sz w:val="28"/>
          <w:szCs w:val="28"/>
          <w:lang w:val="uk-UA"/>
        </w:rPr>
        <w:t xml:space="preserve"> до Фонду «Соціально-екон</w:t>
      </w:r>
      <w:r w:rsidR="00F42E5E">
        <w:rPr>
          <w:sz w:val="28"/>
          <w:szCs w:val="28"/>
          <w:lang w:val="uk-UA"/>
        </w:rPr>
        <w:t>омічного розвитку міста Вінниці</w:t>
      </w:r>
      <w:r w:rsidRPr="006D340C">
        <w:rPr>
          <w:sz w:val="28"/>
          <w:szCs w:val="28"/>
          <w:lang w:val="uk-UA"/>
        </w:rPr>
        <w:t>»</w:t>
      </w:r>
      <w:r>
        <w:rPr>
          <w:sz w:val="28"/>
          <w:szCs w:val="28"/>
          <w:lang w:val="uk-UA"/>
        </w:rPr>
        <w:t>, який</w:t>
      </w:r>
      <w:r w:rsidR="00F42E5E">
        <w:rPr>
          <w:sz w:val="28"/>
          <w:szCs w:val="28"/>
          <w:lang w:val="uk-UA"/>
        </w:rPr>
        <w:t xml:space="preserve"> розраховує</w:t>
      </w:r>
      <w:r w:rsidRPr="006D340C">
        <w:rPr>
          <w:sz w:val="28"/>
          <w:szCs w:val="28"/>
          <w:lang w:val="uk-UA"/>
        </w:rPr>
        <w:t xml:space="preserve">ться відповідно до формули </w:t>
      </w:r>
      <w:r w:rsidR="00E449D8">
        <w:rPr>
          <w:sz w:val="28"/>
          <w:szCs w:val="28"/>
          <w:lang w:val="uk-UA"/>
        </w:rPr>
        <w:t>(наведеної у додатку</w:t>
      </w:r>
      <w:r w:rsidRPr="006D340C">
        <w:rPr>
          <w:sz w:val="28"/>
          <w:szCs w:val="28"/>
          <w:lang w:val="uk-UA"/>
        </w:rPr>
        <w:t xml:space="preserve"> </w:t>
      </w:r>
      <w:r w:rsidR="004F2653">
        <w:rPr>
          <w:sz w:val="28"/>
          <w:szCs w:val="28"/>
          <w:lang w:val="uk-UA"/>
        </w:rPr>
        <w:t>В</w:t>
      </w:r>
      <w:r w:rsidR="00273CCF">
        <w:rPr>
          <w:sz w:val="28"/>
          <w:szCs w:val="28"/>
          <w:lang w:val="uk-UA"/>
        </w:rPr>
        <w:t>)</w:t>
      </w:r>
      <w:r w:rsidRPr="006D340C">
        <w:rPr>
          <w:sz w:val="28"/>
          <w:szCs w:val="28"/>
          <w:lang w:val="uk-UA"/>
        </w:rPr>
        <w:t>.</w:t>
      </w:r>
    </w:p>
    <w:p w:rsidR="006D340C" w:rsidRDefault="006D340C" w:rsidP="00E0472A">
      <w:pPr>
        <w:rPr>
          <w:sz w:val="28"/>
          <w:szCs w:val="28"/>
          <w:lang w:val="uk-UA"/>
        </w:rPr>
      </w:pPr>
    </w:p>
    <w:p w:rsidR="00AB1923" w:rsidRPr="00E0472A" w:rsidRDefault="00E0472A" w:rsidP="00E0472A">
      <w:pPr>
        <w:rPr>
          <w:sz w:val="28"/>
          <w:szCs w:val="28"/>
          <w:lang w:val="uk-UA"/>
        </w:rPr>
      </w:pPr>
      <w:r>
        <w:rPr>
          <w:color w:val="000000" w:themeColor="text1"/>
          <w:sz w:val="28"/>
          <w:szCs w:val="28"/>
          <w:lang w:val="uk-UA"/>
        </w:rPr>
        <w:t>2.6.</w:t>
      </w:r>
      <w:r w:rsidR="00530216" w:rsidRPr="00E0472A">
        <w:rPr>
          <w:color w:val="000000" w:themeColor="text1"/>
          <w:sz w:val="28"/>
          <w:szCs w:val="28"/>
          <w:lang w:val="uk-UA"/>
        </w:rPr>
        <w:t>Користувачі послуг мають право:</w:t>
      </w:r>
    </w:p>
    <w:p w:rsidR="0059245D" w:rsidRDefault="00530216" w:rsidP="00E0472A">
      <w:pPr>
        <w:pStyle w:val="a7"/>
        <w:numPr>
          <w:ilvl w:val="0"/>
          <w:numId w:val="19"/>
        </w:numPr>
        <w:ind w:left="0" w:firstLine="357"/>
        <w:jc w:val="both"/>
        <w:rPr>
          <w:color w:val="000000"/>
          <w:sz w:val="28"/>
          <w:szCs w:val="28"/>
          <w:lang w:val="uk-UA"/>
        </w:rPr>
      </w:pPr>
      <w:r w:rsidRPr="00530216">
        <w:rPr>
          <w:color w:val="000000"/>
          <w:sz w:val="28"/>
          <w:szCs w:val="28"/>
          <w:lang w:val="uk-UA"/>
        </w:rPr>
        <w:t xml:space="preserve">рухатися персональним легким електротранспортом </w:t>
      </w:r>
      <w:r>
        <w:rPr>
          <w:color w:val="000000"/>
          <w:sz w:val="28"/>
          <w:szCs w:val="28"/>
          <w:lang w:val="uk-UA"/>
        </w:rPr>
        <w:t>та низькошвидкісним</w:t>
      </w:r>
      <w:r w:rsidRPr="00530216">
        <w:rPr>
          <w:color w:val="000000"/>
          <w:sz w:val="28"/>
          <w:szCs w:val="28"/>
          <w:lang w:val="uk-UA"/>
        </w:rPr>
        <w:t xml:space="preserve"> легки</w:t>
      </w:r>
      <w:r>
        <w:rPr>
          <w:color w:val="000000"/>
          <w:sz w:val="28"/>
          <w:szCs w:val="28"/>
          <w:lang w:val="uk-UA"/>
        </w:rPr>
        <w:t xml:space="preserve">м електричним </w:t>
      </w:r>
      <w:r w:rsidRPr="00530216">
        <w:rPr>
          <w:color w:val="000000"/>
          <w:sz w:val="28"/>
          <w:szCs w:val="28"/>
          <w:lang w:val="uk-UA"/>
        </w:rPr>
        <w:t>транспорт</w:t>
      </w:r>
      <w:r>
        <w:rPr>
          <w:color w:val="000000"/>
          <w:sz w:val="28"/>
          <w:szCs w:val="28"/>
          <w:lang w:val="uk-UA"/>
        </w:rPr>
        <w:t xml:space="preserve">ом </w:t>
      </w:r>
      <w:r w:rsidRPr="00530216">
        <w:rPr>
          <w:color w:val="000000"/>
          <w:sz w:val="28"/>
          <w:szCs w:val="28"/>
          <w:lang w:val="uk-UA"/>
        </w:rPr>
        <w:t>на спеціально відведених велосипедних до</w:t>
      </w:r>
      <w:r>
        <w:rPr>
          <w:color w:val="000000"/>
          <w:sz w:val="28"/>
          <w:szCs w:val="28"/>
          <w:lang w:val="uk-UA"/>
        </w:rPr>
        <w:t>ріжках, а у ра</w:t>
      </w:r>
      <w:r w:rsidR="0044077C">
        <w:rPr>
          <w:color w:val="000000"/>
          <w:sz w:val="28"/>
          <w:szCs w:val="28"/>
          <w:lang w:val="uk-UA"/>
        </w:rPr>
        <w:t xml:space="preserve">зі їх відсутності, якщо інше не передбачено чинним законодавством України, рухатись </w:t>
      </w:r>
      <w:r>
        <w:rPr>
          <w:color w:val="000000"/>
          <w:sz w:val="28"/>
          <w:szCs w:val="28"/>
          <w:lang w:val="uk-UA"/>
        </w:rPr>
        <w:t>як</w:t>
      </w:r>
      <w:r w:rsidR="0044077C">
        <w:rPr>
          <w:color w:val="000000"/>
          <w:sz w:val="28"/>
          <w:szCs w:val="28"/>
          <w:lang w:val="uk-UA"/>
        </w:rPr>
        <w:t>омога ближче до правого краю тротуару, або проїзної частини, за умови використання засобів захисту (захисного шолом, рукавичок, наколінників, налокітників, тощо);</w:t>
      </w:r>
    </w:p>
    <w:p w:rsidR="0034109F" w:rsidRDefault="0034109F" w:rsidP="00E0472A">
      <w:pPr>
        <w:pStyle w:val="a7"/>
        <w:numPr>
          <w:ilvl w:val="0"/>
          <w:numId w:val="19"/>
        </w:numPr>
        <w:ind w:left="0" w:firstLine="357"/>
        <w:jc w:val="both"/>
        <w:rPr>
          <w:color w:val="000000"/>
          <w:sz w:val="28"/>
          <w:szCs w:val="28"/>
          <w:lang w:val="uk-UA"/>
        </w:rPr>
      </w:pPr>
      <w:r>
        <w:rPr>
          <w:color w:val="000000"/>
          <w:sz w:val="28"/>
          <w:szCs w:val="28"/>
          <w:lang w:val="uk-UA"/>
        </w:rPr>
        <w:t>орендувати та керувати електричним самокатом, починаючи з 16 річного віку;</w:t>
      </w:r>
    </w:p>
    <w:p w:rsidR="0044077C" w:rsidRDefault="0044077C" w:rsidP="00E0472A">
      <w:pPr>
        <w:pStyle w:val="a7"/>
        <w:numPr>
          <w:ilvl w:val="0"/>
          <w:numId w:val="19"/>
        </w:numPr>
        <w:ind w:left="0" w:firstLine="357"/>
        <w:jc w:val="both"/>
        <w:rPr>
          <w:color w:val="000000"/>
          <w:sz w:val="28"/>
          <w:szCs w:val="28"/>
          <w:lang w:val="uk-UA"/>
        </w:rPr>
      </w:pPr>
      <w:r w:rsidRPr="0044077C">
        <w:rPr>
          <w:color w:val="000000"/>
          <w:sz w:val="28"/>
          <w:szCs w:val="28"/>
          <w:lang w:val="uk-UA"/>
        </w:rPr>
        <w:t>отримувати від оператора послуг інформацію про зону покриття сервісу, місця для паркування, вартість послу</w:t>
      </w:r>
      <w:r>
        <w:rPr>
          <w:color w:val="000000"/>
          <w:sz w:val="28"/>
          <w:szCs w:val="28"/>
          <w:lang w:val="uk-UA"/>
        </w:rPr>
        <w:t>ги прокату, страхові умови</w:t>
      </w:r>
      <w:r w:rsidR="00E0472A">
        <w:rPr>
          <w:color w:val="000000"/>
          <w:sz w:val="28"/>
          <w:szCs w:val="28"/>
          <w:lang w:val="uk-UA"/>
        </w:rPr>
        <w:t xml:space="preserve"> тощо.</w:t>
      </w:r>
    </w:p>
    <w:p w:rsidR="00273CCF" w:rsidRPr="005F43B7" w:rsidRDefault="00273CCF" w:rsidP="00273CCF">
      <w:pPr>
        <w:pStyle w:val="a7"/>
        <w:ind w:left="927"/>
        <w:jc w:val="both"/>
        <w:rPr>
          <w:color w:val="000000"/>
          <w:sz w:val="28"/>
          <w:szCs w:val="28"/>
          <w:lang w:val="uk-UA"/>
        </w:rPr>
      </w:pPr>
    </w:p>
    <w:p w:rsidR="0044077C" w:rsidRPr="00E0472A" w:rsidRDefault="00E0472A" w:rsidP="00E0472A">
      <w:pPr>
        <w:ind w:firstLine="709"/>
        <w:rPr>
          <w:sz w:val="28"/>
          <w:szCs w:val="28"/>
        </w:rPr>
      </w:pPr>
      <w:r>
        <w:rPr>
          <w:sz w:val="28"/>
          <w:szCs w:val="28"/>
          <w:lang w:val="uk-UA"/>
        </w:rPr>
        <w:t>2.7.</w:t>
      </w:r>
      <w:r w:rsidR="0044077C" w:rsidRPr="00E0472A">
        <w:rPr>
          <w:sz w:val="28"/>
          <w:szCs w:val="28"/>
        </w:rPr>
        <w:t>Користувачі послуг зобов’язані:</w:t>
      </w:r>
    </w:p>
    <w:p w:rsidR="0059245D" w:rsidRDefault="0044077C" w:rsidP="00E0472A">
      <w:pPr>
        <w:pStyle w:val="ae"/>
        <w:numPr>
          <w:ilvl w:val="0"/>
          <w:numId w:val="19"/>
        </w:numPr>
        <w:spacing w:before="0" w:beforeAutospacing="0" w:after="0" w:afterAutospacing="0"/>
        <w:ind w:left="0" w:firstLine="567"/>
        <w:jc w:val="both"/>
        <w:rPr>
          <w:sz w:val="28"/>
          <w:szCs w:val="28"/>
          <w:lang w:val="uk-UA"/>
        </w:rPr>
      </w:pPr>
      <w:r w:rsidRPr="0044077C">
        <w:rPr>
          <w:sz w:val="28"/>
          <w:szCs w:val="28"/>
          <w:lang w:val="uk-UA"/>
        </w:rPr>
        <w:t>не створювати перешкод для інших учасників дорожнього руху;</w:t>
      </w:r>
    </w:p>
    <w:p w:rsidR="0044077C" w:rsidRDefault="0044077C" w:rsidP="00E0472A">
      <w:pPr>
        <w:pStyle w:val="ae"/>
        <w:numPr>
          <w:ilvl w:val="0"/>
          <w:numId w:val="19"/>
        </w:numPr>
        <w:spacing w:before="0" w:beforeAutospacing="0" w:after="0" w:afterAutospacing="0"/>
        <w:ind w:left="0" w:firstLine="567"/>
        <w:jc w:val="both"/>
        <w:rPr>
          <w:sz w:val="28"/>
          <w:szCs w:val="28"/>
          <w:lang w:val="uk-UA"/>
        </w:rPr>
      </w:pPr>
      <w:r w:rsidRPr="0044077C">
        <w:rPr>
          <w:sz w:val="28"/>
          <w:szCs w:val="28"/>
          <w:lang w:val="uk-UA"/>
        </w:rPr>
        <w:lastRenderedPageBreak/>
        <w:t xml:space="preserve">після закінчення руху орендований </w:t>
      </w:r>
      <w:r w:rsidR="00390B90">
        <w:rPr>
          <w:sz w:val="28"/>
          <w:szCs w:val="28"/>
          <w:lang w:val="uk-UA"/>
        </w:rPr>
        <w:t xml:space="preserve">електричний самокат </w:t>
      </w:r>
      <w:r w:rsidRPr="0044077C">
        <w:rPr>
          <w:sz w:val="28"/>
          <w:szCs w:val="28"/>
          <w:lang w:val="uk-UA"/>
        </w:rPr>
        <w:t>(паркувати) в дозволених місцях для паркування в межах зони покриття сервісу;</w:t>
      </w:r>
    </w:p>
    <w:p w:rsidR="00390B90" w:rsidRDefault="00390B90" w:rsidP="00E0472A">
      <w:pPr>
        <w:pStyle w:val="ae"/>
        <w:numPr>
          <w:ilvl w:val="0"/>
          <w:numId w:val="19"/>
        </w:numPr>
        <w:spacing w:before="0" w:beforeAutospacing="0" w:after="0" w:afterAutospacing="0"/>
        <w:ind w:left="0" w:firstLine="567"/>
        <w:jc w:val="both"/>
        <w:rPr>
          <w:sz w:val="28"/>
          <w:szCs w:val="28"/>
          <w:lang w:val="uk-UA"/>
        </w:rPr>
      </w:pPr>
      <w:r w:rsidRPr="00390B90">
        <w:rPr>
          <w:sz w:val="28"/>
          <w:szCs w:val="28"/>
          <w:lang w:val="uk-UA"/>
        </w:rPr>
        <w:t>під час руху у темну пору доби та в умовах недостатньої видимості незалежно від ступеня освітлення дороги мати увімкнений ліхтар (фару) та виділити себе за допомогою світлоповертальних елементів, що закріплюються на зовнішньому одязі або в інший спосіб;</w:t>
      </w:r>
    </w:p>
    <w:p w:rsidR="00390B90" w:rsidRDefault="00390B90" w:rsidP="00E0472A">
      <w:pPr>
        <w:pStyle w:val="ae"/>
        <w:numPr>
          <w:ilvl w:val="0"/>
          <w:numId w:val="19"/>
        </w:numPr>
        <w:spacing w:before="0" w:beforeAutospacing="0" w:after="0" w:afterAutospacing="0"/>
        <w:ind w:left="0" w:firstLine="567"/>
        <w:jc w:val="both"/>
        <w:rPr>
          <w:sz w:val="28"/>
          <w:szCs w:val="28"/>
          <w:lang w:val="uk-UA"/>
        </w:rPr>
      </w:pPr>
      <w:r w:rsidRPr="00390B90">
        <w:rPr>
          <w:sz w:val="28"/>
          <w:szCs w:val="28"/>
          <w:lang w:val="uk-UA"/>
        </w:rPr>
        <w:t>не перевозити пасажирів</w:t>
      </w:r>
      <w:r w:rsidR="00D002CC">
        <w:rPr>
          <w:sz w:val="28"/>
          <w:szCs w:val="28"/>
          <w:lang w:val="uk-UA"/>
        </w:rPr>
        <w:t xml:space="preserve"> на орендованому електричному самокаті</w:t>
      </w:r>
      <w:r w:rsidRPr="00390B90">
        <w:rPr>
          <w:sz w:val="28"/>
          <w:szCs w:val="28"/>
          <w:lang w:val="uk-UA"/>
        </w:rPr>
        <w:t>;</w:t>
      </w:r>
    </w:p>
    <w:p w:rsidR="00D002CC" w:rsidRDefault="00D002CC" w:rsidP="00E0472A">
      <w:pPr>
        <w:pStyle w:val="ae"/>
        <w:numPr>
          <w:ilvl w:val="0"/>
          <w:numId w:val="19"/>
        </w:numPr>
        <w:spacing w:before="0" w:beforeAutospacing="0" w:after="0" w:afterAutospacing="0"/>
        <w:ind w:left="0" w:firstLine="567"/>
        <w:jc w:val="both"/>
        <w:rPr>
          <w:sz w:val="28"/>
          <w:szCs w:val="28"/>
          <w:lang w:val="uk-UA"/>
        </w:rPr>
      </w:pPr>
      <w:r w:rsidRPr="00D002CC">
        <w:rPr>
          <w:sz w:val="28"/>
          <w:szCs w:val="28"/>
          <w:lang w:val="uk-UA"/>
        </w:rPr>
        <w:t>не користуватись під час руху засобами зв’язку, тримаючи їх у руці;</w:t>
      </w:r>
    </w:p>
    <w:p w:rsidR="00D002CC" w:rsidRDefault="00D002CC" w:rsidP="00E0472A">
      <w:pPr>
        <w:pStyle w:val="ae"/>
        <w:numPr>
          <w:ilvl w:val="0"/>
          <w:numId w:val="19"/>
        </w:numPr>
        <w:spacing w:before="0" w:beforeAutospacing="0" w:after="0" w:afterAutospacing="0"/>
        <w:ind w:left="0" w:firstLine="567"/>
        <w:jc w:val="both"/>
        <w:rPr>
          <w:sz w:val="28"/>
          <w:szCs w:val="28"/>
          <w:lang w:val="uk-UA"/>
        </w:rPr>
      </w:pPr>
      <w:r w:rsidRPr="00D002CC">
        <w:rPr>
          <w:sz w:val="28"/>
          <w:szCs w:val="28"/>
          <w:lang w:val="uk-UA"/>
        </w:rPr>
        <w:t>не допускати випадків керування персональним легким електротранспортом у стані алкогольного, наркотичного чи іншого сп’яніння або під впливом лікарських препаратів, що знижуют</w:t>
      </w:r>
      <w:r w:rsidR="0034109F">
        <w:rPr>
          <w:sz w:val="28"/>
          <w:szCs w:val="28"/>
          <w:lang w:val="uk-UA"/>
        </w:rPr>
        <w:t>ь їх увагу та швидкість реакції;</w:t>
      </w:r>
    </w:p>
    <w:p w:rsidR="0034109F" w:rsidRPr="0034109F" w:rsidRDefault="0034109F" w:rsidP="00E0472A">
      <w:pPr>
        <w:pStyle w:val="ae"/>
        <w:numPr>
          <w:ilvl w:val="0"/>
          <w:numId w:val="19"/>
        </w:numPr>
        <w:spacing w:before="0" w:beforeAutospacing="0" w:after="0" w:afterAutospacing="0"/>
        <w:ind w:left="0" w:firstLine="567"/>
        <w:jc w:val="both"/>
        <w:rPr>
          <w:sz w:val="28"/>
          <w:szCs w:val="28"/>
          <w:lang w:val="uk-UA"/>
        </w:rPr>
      </w:pPr>
      <w:r>
        <w:rPr>
          <w:sz w:val="28"/>
          <w:szCs w:val="28"/>
          <w:lang w:val="uk-UA"/>
        </w:rPr>
        <w:t>при реєстрації в мобільному додатку вводити лише правдиву інформацію про себе, не вводити персональні дані інших осіб, а також використовувати платіжні картки, що належать іншим особам.</w:t>
      </w:r>
    </w:p>
    <w:p w:rsidR="00D002CC" w:rsidRDefault="00D002CC" w:rsidP="00D002CC">
      <w:pPr>
        <w:pStyle w:val="ae"/>
        <w:spacing w:before="0" w:beforeAutospacing="0" w:after="0" w:afterAutospacing="0"/>
        <w:jc w:val="both"/>
        <w:rPr>
          <w:sz w:val="28"/>
          <w:szCs w:val="28"/>
          <w:lang w:val="uk-UA"/>
        </w:rPr>
      </w:pPr>
    </w:p>
    <w:p w:rsidR="00D002CC" w:rsidRDefault="00D002CC" w:rsidP="00D002CC">
      <w:pPr>
        <w:pStyle w:val="ae"/>
        <w:numPr>
          <w:ilvl w:val="0"/>
          <w:numId w:val="16"/>
        </w:numPr>
        <w:spacing w:before="0" w:beforeAutospacing="0" w:after="0" w:afterAutospacing="0"/>
        <w:jc w:val="center"/>
        <w:rPr>
          <w:sz w:val="28"/>
          <w:szCs w:val="28"/>
          <w:lang w:val="uk-UA"/>
        </w:rPr>
      </w:pPr>
      <w:r>
        <w:rPr>
          <w:sz w:val="28"/>
          <w:szCs w:val="28"/>
          <w:lang w:val="uk-UA"/>
        </w:rPr>
        <w:t>Прикінцеві положення</w:t>
      </w:r>
    </w:p>
    <w:p w:rsidR="00273CCF" w:rsidRDefault="00273CCF" w:rsidP="00273CCF">
      <w:pPr>
        <w:pStyle w:val="ae"/>
        <w:spacing w:before="0" w:beforeAutospacing="0" w:after="0" w:afterAutospacing="0"/>
        <w:ind w:left="-66"/>
        <w:rPr>
          <w:sz w:val="28"/>
          <w:szCs w:val="28"/>
          <w:lang w:val="uk-UA"/>
        </w:rPr>
      </w:pPr>
    </w:p>
    <w:p w:rsidR="00D002CC" w:rsidRDefault="00D002CC" w:rsidP="00E0472A">
      <w:pPr>
        <w:pStyle w:val="ae"/>
        <w:numPr>
          <w:ilvl w:val="1"/>
          <w:numId w:val="16"/>
        </w:numPr>
        <w:spacing w:before="0" w:beforeAutospacing="0" w:after="0" w:afterAutospacing="0"/>
        <w:ind w:left="0" w:firstLine="709"/>
        <w:jc w:val="both"/>
        <w:rPr>
          <w:sz w:val="28"/>
          <w:szCs w:val="28"/>
          <w:lang w:val="uk-UA"/>
        </w:rPr>
      </w:pPr>
      <w:r w:rsidRPr="00D002CC">
        <w:rPr>
          <w:sz w:val="28"/>
          <w:szCs w:val="28"/>
          <w:lang w:val="uk-UA"/>
        </w:rPr>
        <w:t>Контро</w:t>
      </w:r>
      <w:r w:rsidR="0007795E">
        <w:rPr>
          <w:sz w:val="28"/>
          <w:szCs w:val="28"/>
          <w:lang w:val="uk-UA"/>
        </w:rPr>
        <w:t>ль за виконанням цих Правил</w:t>
      </w:r>
      <w:r w:rsidRPr="00D002CC">
        <w:rPr>
          <w:sz w:val="28"/>
          <w:szCs w:val="28"/>
          <w:lang w:val="uk-UA"/>
        </w:rPr>
        <w:t xml:space="preserve"> здійснюють виконавчі органи </w:t>
      </w:r>
      <w:r>
        <w:rPr>
          <w:sz w:val="28"/>
          <w:szCs w:val="28"/>
          <w:lang w:val="uk-UA"/>
        </w:rPr>
        <w:t xml:space="preserve">Вінницької </w:t>
      </w:r>
      <w:r w:rsidRPr="00D002CC">
        <w:rPr>
          <w:sz w:val="28"/>
          <w:szCs w:val="28"/>
          <w:lang w:val="uk-UA"/>
        </w:rPr>
        <w:t>міської ради, відповідно до своїх повноважень</w:t>
      </w:r>
      <w:r>
        <w:rPr>
          <w:sz w:val="28"/>
          <w:szCs w:val="28"/>
          <w:lang w:val="uk-UA"/>
        </w:rPr>
        <w:t>.</w:t>
      </w:r>
    </w:p>
    <w:p w:rsidR="00D002CC" w:rsidRDefault="00D002CC" w:rsidP="00E0472A">
      <w:pPr>
        <w:pStyle w:val="ae"/>
        <w:numPr>
          <w:ilvl w:val="1"/>
          <w:numId w:val="16"/>
        </w:numPr>
        <w:spacing w:before="0" w:beforeAutospacing="0" w:after="0" w:afterAutospacing="0"/>
        <w:ind w:left="0" w:firstLine="709"/>
        <w:jc w:val="both"/>
        <w:rPr>
          <w:sz w:val="28"/>
          <w:szCs w:val="28"/>
          <w:lang w:val="uk-UA"/>
        </w:rPr>
      </w:pPr>
      <w:r w:rsidRPr="00D002CC">
        <w:rPr>
          <w:sz w:val="28"/>
          <w:szCs w:val="28"/>
          <w:lang w:val="uk-UA"/>
        </w:rPr>
        <w:t xml:space="preserve">Для забезпечення </w:t>
      </w:r>
      <w:r w:rsidR="0007795E">
        <w:rPr>
          <w:sz w:val="28"/>
          <w:szCs w:val="28"/>
          <w:lang w:val="uk-UA"/>
        </w:rPr>
        <w:t>контролю за виконанням умов цих Правил</w:t>
      </w:r>
      <w:r w:rsidRPr="00D002CC">
        <w:rPr>
          <w:sz w:val="28"/>
          <w:szCs w:val="28"/>
          <w:lang w:val="uk-UA"/>
        </w:rPr>
        <w:t xml:space="preserve"> в межах відповідних </w:t>
      </w:r>
      <w:r>
        <w:rPr>
          <w:sz w:val="28"/>
          <w:szCs w:val="28"/>
          <w:lang w:val="uk-UA"/>
        </w:rPr>
        <w:t>повноважень можуть бути залучені комунальні підприємства «Муніципальна Варта», «</w:t>
      </w:r>
      <w:r w:rsidRPr="00D002CC">
        <w:rPr>
          <w:sz w:val="28"/>
          <w:szCs w:val="28"/>
          <w:lang w:val="uk-UA"/>
        </w:rPr>
        <w:t>В</w:t>
      </w:r>
      <w:r>
        <w:rPr>
          <w:sz w:val="28"/>
          <w:szCs w:val="28"/>
          <w:lang w:val="uk-UA"/>
        </w:rPr>
        <w:t>інницька спеціалізована</w:t>
      </w:r>
      <w:r w:rsidRPr="00D002CC">
        <w:rPr>
          <w:sz w:val="28"/>
          <w:szCs w:val="28"/>
          <w:lang w:val="uk-UA"/>
        </w:rPr>
        <w:t xml:space="preserve"> </w:t>
      </w:r>
      <w:r>
        <w:rPr>
          <w:sz w:val="28"/>
          <w:szCs w:val="28"/>
          <w:lang w:val="uk-UA"/>
        </w:rPr>
        <w:t>монтажно</w:t>
      </w:r>
      <w:r w:rsidRPr="00D002CC">
        <w:rPr>
          <w:sz w:val="28"/>
          <w:szCs w:val="28"/>
          <w:lang w:val="uk-UA"/>
        </w:rPr>
        <w:t>-</w:t>
      </w:r>
      <w:r>
        <w:rPr>
          <w:sz w:val="28"/>
          <w:szCs w:val="28"/>
          <w:lang w:val="uk-UA"/>
        </w:rPr>
        <w:t>експлуатаційна дільниця</w:t>
      </w:r>
      <w:r w:rsidRPr="00D002CC">
        <w:rPr>
          <w:sz w:val="28"/>
          <w:szCs w:val="28"/>
          <w:lang w:val="uk-UA"/>
        </w:rPr>
        <w:t xml:space="preserve"> </w:t>
      </w:r>
      <w:r>
        <w:rPr>
          <w:sz w:val="28"/>
          <w:szCs w:val="28"/>
          <w:lang w:val="uk-UA"/>
        </w:rPr>
        <w:t>з</w:t>
      </w:r>
      <w:r w:rsidRPr="00D002CC">
        <w:rPr>
          <w:sz w:val="28"/>
          <w:szCs w:val="28"/>
          <w:lang w:val="uk-UA"/>
        </w:rPr>
        <w:t xml:space="preserve"> </w:t>
      </w:r>
      <w:r>
        <w:rPr>
          <w:sz w:val="28"/>
          <w:szCs w:val="28"/>
          <w:lang w:val="uk-UA"/>
        </w:rPr>
        <w:t>організації</w:t>
      </w:r>
      <w:r w:rsidRPr="00D002CC">
        <w:rPr>
          <w:sz w:val="28"/>
          <w:szCs w:val="28"/>
          <w:lang w:val="uk-UA"/>
        </w:rPr>
        <w:t xml:space="preserve"> </w:t>
      </w:r>
      <w:r>
        <w:rPr>
          <w:sz w:val="28"/>
          <w:szCs w:val="28"/>
          <w:lang w:val="uk-UA"/>
        </w:rPr>
        <w:t>дорожнього руху»</w:t>
      </w:r>
      <w:r w:rsidRPr="00D002CC">
        <w:rPr>
          <w:sz w:val="28"/>
          <w:szCs w:val="28"/>
          <w:lang w:val="uk-UA"/>
        </w:rPr>
        <w:t xml:space="preserve"> , управління патрульної поліції у В</w:t>
      </w:r>
      <w:r>
        <w:rPr>
          <w:sz w:val="28"/>
          <w:szCs w:val="28"/>
          <w:lang w:val="uk-UA"/>
        </w:rPr>
        <w:t xml:space="preserve">інницькій </w:t>
      </w:r>
      <w:r w:rsidRPr="00D002CC">
        <w:rPr>
          <w:sz w:val="28"/>
          <w:szCs w:val="28"/>
          <w:lang w:val="uk-UA"/>
        </w:rPr>
        <w:t>області Департаменту патрульної поліції НП України</w:t>
      </w:r>
      <w:r>
        <w:rPr>
          <w:sz w:val="28"/>
          <w:szCs w:val="28"/>
          <w:lang w:val="uk-UA"/>
        </w:rPr>
        <w:t>,</w:t>
      </w:r>
      <w:r w:rsidRPr="00D002CC">
        <w:rPr>
          <w:sz w:val="28"/>
          <w:szCs w:val="28"/>
          <w:lang w:val="uk-UA"/>
        </w:rPr>
        <w:t xml:space="preserve"> інші контро</w:t>
      </w:r>
      <w:r>
        <w:rPr>
          <w:sz w:val="28"/>
          <w:szCs w:val="28"/>
          <w:lang w:val="uk-UA"/>
        </w:rPr>
        <w:t>люючі державні і місцеві органи.</w:t>
      </w:r>
    </w:p>
    <w:p w:rsidR="00D002CC" w:rsidRDefault="00D002CC" w:rsidP="00E0472A">
      <w:pPr>
        <w:pStyle w:val="ae"/>
        <w:numPr>
          <w:ilvl w:val="1"/>
          <w:numId w:val="16"/>
        </w:numPr>
        <w:spacing w:before="0" w:beforeAutospacing="0" w:after="0" w:afterAutospacing="0"/>
        <w:ind w:left="0" w:firstLine="709"/>
        <w:jc w:val="both"/>
        <w:rPr>
          <w:sz w:val="28"/>
          <w:szCs w:val="28"/>
          <w:lang w:val="uk-UA"/>
        </w:rPr>
      </w:pPr>
      <w:r>
        <w:rPr>
          <w:sz w:val="28"/>
          <w:szCs w:val="28"/>
          <w:lang w:val="uk-UA"/>
        </w:rPr>
        <w:t xml:space="preserve">Правові відносини між виконавчим комітетом Вінницької міської ради та </w:t>
      </w:r>
      <w:r w:rsidRPr="00D002CC">
        <w:rPr>
          <w:sz w:val="28"/>
          <w:szCs w:val="28"/>
          <w:lang w:val="uk-UA"/>
        </w:rPr>
        <w:t xml:space="preserve">Оператором послуг, </w:t>
      </w:r>
      <w:r w:rsidR="0007795E">
        <w:rPr>
          <w:sz w:val="28"/>
          <w:szCs w:val="28"/>
          <w:lang w:val="uk-UA"/>
        </w:rPr>
        <w:t>що не врегульовані цими Правилами</w:t>
      </w:r>
      <w:r w:rsidRPr="00D002CC">
        <w:rPr>
          <w:sz w:val="28"/>
          <w:szCs w:val="28"/>
          <w:lang w:val="uk-UA"/>
        </w:rPr>
        <w:t>, регулюються відп</w:t>
      </w:r>
      <w:r>
        <w:rPr>
          <w:sz w:val="28"/>
          <w:szCs w:val="28"/>
          <w:lang w:val="uk-UA"/>
        </w:rPr>
        <w:t>овідно до чинного законодавста.</w:t>
      </w:r>
    </w:p>
    <w:p w:rsidR="00D002CC" w:rsidRPr="00E0472A" w:rsidRDefault="00D002CC" w:rsidP="00E0472A">
      <w:pPr>
        <w:pStyle w:val="ae"/>
        <w:numPr>
          <w:ilvl w:val="1"/>
          <w:numId w:val="16"/>
        </w:numPr>
        <w:spacing w:before="0" w:beforeAutospacing="0" w:after="0" w:afterAutospacing="0"/>
        <w:ind w:left="0" w:firstLine="709"/>
        <w:jc w:val="both"/>
        <w:rPr>
          <w:sz w:val="32"/>
          <w:szCs w:val="28"/>
          <w:lang w:val="uk-UA"/>
        </w:rPr>
      </w:pPr>
      <w:r w:rsidRPr="00E0472A">
        <w:rPr>
          <w:color w:val="000000" w:themeColor="text1"/>
          <w:sz w:val="28"/>
          <w:szCs w:val="28"/>
          <w:lang w:val="uk-UA"/>
        </w:rPr>
        <w:t>Питання, які не врегульовані цим</w:t>
      </w:r>
      <w:r w:rsidR="0007795E" w:rsidRPr="00E0472A">
        <w:rPr>
          <w:color w:val="000000" w:themeColor="text1"/>
          <w:sz w:val="28"/>
          <w:szCs w:val="28"/>
          <w:lang w:val="uk-UA"/>
        </w:rPr>
        <w:t>и Правилами</w:t>
      </w:r>
      <w:r w:rsidRPr="00E0472A">
        <w:rPr>
          <w:color w:val="000000" w:themeColor="text1"/>
          <w:sz w:val="28"/>
          <w:szCs w:val="28"/>
          <w:lang w:val="uk-UA"/>
        </w:rPr>
        <w:t>, вирішуються згідно з чинним законодавством України.</w:t>
      </w:r>
    </w:p>
    <w:p w:rsidR="004F2653" w:rsidRDefault="004F2653">
      <w:pPr>
        <w:rPr>
          <w:color w:val="000000" w:themeColor="text1"/>
          <w:sz w:val="28"/>
          <w:szCs w:val="28"/>
        </w:rPr>
      </w:pPr>
      <w:r>
        <w:rPr>
          <w:color w:val="000000" w:themeColor="text1"/>
          <w:sz w:val="28"/>
          <w:szCs w:val="28"/>
        </w:rPr>
        <w:br w:type="page"/>
      </w:r>
      <w:bookmarkStart w:id="0" w:name="_GoBack"/>
      <w:bookmarkEnd w:id="0"/>
    </w:p>
    <w:p w:rsidR="006B3E15" w:rsidRPr="00B82A24" w:rsidRDefault="006B3E15" w:rsidP="006B3E15">
      <w:pPr>
        <w:pStyle w:val="LO-normal"/>
        <w:spacing w:after="0" w:line="240" w:lineRule="auto"/>
        <w:jc w:val="right"/>
        <w:rPr>
          <w:rFonts w:ascii="Times New Roman" w:hAnsi="Times New Roman"/>
          <w:sz w:val="28"/>
          <w:szCs w:val="28"/>
        </w:rPr>
      </w:pPr>
      <w:r w:rsidRPr="00B82A24">
        <w:rPr>
          <w:rFonts w:ascii="Times New Roman" w:eastAsia="Times New Roman" w:hAnsi="Times New Roman" w:cs="Times New Roman"/>
          <w:b/>
          <w:sz w:val="28"/>
          <w:szCs w:val="28"/>
        </w:rPr>
        <w:lastRenderedPageBreak/>
        <w:t xml:space="preserve">ДОДАТОК </w:t>
      </w:r>
      <w:r>
        <w:rPr>
          <w:rFonts w:ascii="Times New Roman" w:eastAsia="Times New Roman" w:hAnsi="Times New Roman" w:cs="Times New Roman"/>
          <w:b/>
          <w:sz w:val="28"/>
          <w:szCs w:val="28"/>
        </w:rPr>
        <w:t>А</w:t>
      </w:r>
    </w:p>
    <w:p w:rsidR="006B3E15" w:rsidRPr="00B82A24" w:rsidRDefault="006B3E15" w:rsidP="006B3E15">
      <w:pPr>
        <w:pStyle w:val="LO-normal"/>
        <w:spacing w:line="240" w:lineRule="auto"/>
        <w:ind w:left="1080"/>
        <w:jc w:val="center"/>
        <w:rPr>
          <w:sz w:val="28"/>
          <w:szCs w:val="28"/>
        </w:rPr>
      </w:pPr>
      <w:r w:rsidRPr="00B82A24">
        <w:rPr>
          <w:rFonts w:ascii="Times New Roman" w:eastAsia="Times New Roman" w:hAnsi="Times New Roman" w:cs="Times New Roman"/>
          <w:sz w:val="28"/>
          <w:szCs w:val="28"/>
        </w:rPr>
        <w:t>Перелік місць на яких Оператори прокату обмежують швидкість до 15 км/год. та забороняють парковку електричних самокатів. Електронна версія доступна за посиланням [</w:t>
      </w:r>
      <w:hyperlink r:id="rId10">
        <w:r w:rsidRPr="00B82A24">
          <w:rPr>
            <w:rFonts w:ascii="Times New Roman" w:eastAsia="Times New Roman" w:hAnsi="Times New Roman" w:cs="Times New Roman"/>
            <w:color w:val="0563C1"/>
            <w:sz w:val="28"/>
            <w:szCs w:val="28"/>
            <w:u w:val="single"/>
          </w:rPr>
          <w:t>https://cutt.ly/Scooters-Map</w:t>
        </w:r>
      </w:hyperlink>
      <w:r w:rsidRPr="00B82A24">
        <w:rPr>
          <w:rFonts w:ascii="Times New Roman" w:eastAsia="Times New Roman" w:hAnsi="Times New Roman" w:cs="Times New Roman"/>
          <w:sz w:val="28"/>
          <w:szCs w:val="28"/>
        </w:rPr>
        <w:t xml:space="preserve">] </w:t>
      </w:r>
    </w:p>
    <w:tbl>
      <w:tblPr>
        <w:tblStyle w:val="TableNormal"/>
        <w:tblW w:w="9492" w:type="dxa"/>
        <w:tblInd w:w="-147" w:type="dxa"/>
        <w:tblLayout w:type="fixed"/>
        <w:tblCellMar>
          <w:left w:w="108" w:type="dxa"/>
          <w:right w:w="108" w:type="dxa"/>
        </w:tblCellMar>
        <w:tblLook w:val="0400" w:firstRow="0" w:lastRow="0" w:firstColumn="0" w:lastColumn="0" w:noHBand="0" w:noVBand="1"/>
      </w:tblPr>
      <w:tblGrid>
        <w:gridCol w:w="567"/>
        <w:gridCol w:w="2126"/>
        <w:gridCol w:w="6799"/>
      </w:tblGrid>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b/>
                <w:color w:val="000000"/>
                <w:sz w:val="28"/>
                <w:szCs w:val="28"/>
              </w:rPr>
              <w:t>№ п/п</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b/>
                <w:color w:val="000000"/>
                <w:sz w:val="28"/>
                <w:szCs w:val="28"/>
              </w:rPr>
              <w:t>Зона обмеження</w:t>
            </w:r>
          </w:p>
        </w:tc>
        <w:tc>
          <w:tcPr>
            <w:tcW w:w="6799"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b/>
                <w:color w:val="000000"/>
                <w:sz w:val="28"/>
                <w:szCs w:val="28"/>
              </w:rPr>
              <w:t>Схематичне зображення зони обмеження  на мапі</w:t>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Центральна пішохідна частина вулиці Замостянської</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5D593E61" wp14:editId="43BAF7D7">
                  <wp:extent cx="2259965" cy="2160270"/>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pic:cNvPicPr>
                            <a:picLocks noChangeAspect="1" noChangeArrowheads="1"/>
                          </pic:cNvPicPr>
                        </pic:nvPicPr>
                        <pic:blipFill>
                          <a:blip r:embed="rId11"/>
                          <a:srcRect l="32850" t="25116" r="28309" b="8896"/>
                          <a:stretch>
                            <a:fillRect/>
                          </a:stretch>
                        </pic:blipFill>
                        <pic:spPr bwMode="auto">
                          <a:xfrm>
                            <a:off x="0" y="0"/>
                            <a:ext cx="2259965" cy="2160270"/>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Набережна «Roshen»</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76C2BC75" wp14:editId="27C4CE0A">
                  <wp:extent cx="3535680" cy="2160270"/>
                  <wp:effectExtent l="0" t="0" r="0" b="0"/>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png"/>
                          <pic:cNvPicPr>
                            <a:picLocks noChangeAspect="1" noChangeArrowheads="1"/>
                          </pic:cNvPicPr>
                        </pic:nvPicPr>
                        <pic:blipFill>
                          <a:blip r:embed="rId12"/>
                          <a:srcRect l="17037" t="21844" r="15073" b="4413"/>
                          <a:stretch>
                            <a:fillRect/>
                          </a:stretch>
                        </pic:blipFill>
                        <pic:spPr bwMode="auto">
                          <a:xfrm>
                            <a:off x="0" y="0"/>
                            <a:ext cx="3535680" cy="2160270"/>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«Центральний міст» на вулиці Соборній *</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44212116" wp14:editId="45FF1F76">
                  <wp:extent cx="3408680" cy="1800225"/>
                  <wp:effectExtent l="0" t="0" r="0" b="0"/>
                  <wp:docPr id="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a:picLocks noChangeAspect="1" noChangeArrowheads="1"/>
                          </pic:cNvPicPr>
                        </pic:nvPicPr>
                        <pic:blipFill>
                          <a:blip r:embed="rId13"/>
                          <a:srcRect l="17913" t="23482" r="23110" b="21155"/>
                          <a:stretch>
                            <a:fillRect/>
                          </a:stretch>
                        </pic:blipFill>
                        <pic:spPr bwMode="auto">
                          <a:xfrm>
                            <a:off x="0" y="0"/>
                            <a:ext cx="3408680" cy="1800225"/>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lastRenderedPageBreak/>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«Староміський міст», вулиця Миколи Оводова *</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6766BCDE" wp14:editId="6B688A08">
                  <wp:extent cx="3078480" cy="2702560"/>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a:picLocks noChangeAspect="1" noChangeArrowheads="1"/>
                          </pic:cNvPicPr>
                        </pic:nvPicPr>
                        <pic:blipFill>
                          <a:blip r:embed="rId14"/>
                          <a:srcRect l="29291" t="9802" r="15128" b="3458"/>
                          <a:stretch>
                            <a:fillRect/>
                          </a:stretch>
                        </pic:blipFill>
                        <pic:spPr bwMode="auto">
                          <a:xfrm>
                            <a:off x="0" y="0"/>
                            <a:ext cx="3078480" cy="2702560"/>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«Київський міст», вулиця В’ячеслава Чорновола *</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248438A3" wp14:editId="7F7D960F">
                  <wp:extent cx="2936240" cy="2157095"/>
                  <wp:effectExtent l="0" t="0" r="0" b="0"/>
                  <wp:docPr id="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3.png"/>
                          <pic:cNvPicPr>
                            <a:picLocks noChangeAspect="1" noChangeArrowheads="1"/>
                          </pic:cNvPicPr>
                        </pic:nvPicPr>
                        <pic:blipFill>
                          <a:blip r:embed="rId15"/>
                          <a:srcRect l="20992" t="19573" r="24331" b="12735"/>
                          <a:stretch>
                            <a:fillRect/>
                          </a:stretch>
                        </pic:blipFill>
                        <pic:spPr bwMode="auto">
                          <a:xfrm>
                            <a:off x="0" y="0"/>
                            <a:ext cx="2936240" cy="2157095"/>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«Європейська площа», ділянка вулиці Миколи Оводова, від вулиці Соборна, до вулиці Грушевського</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0FF2BD48" wp14:editId="6E542222">
                  <wp:extent cx="3525520" cy="1800225"/>
                  <wp:effectExtent l="0" t="0" r="0" b="0"/>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a:picLocks noChangeAspect="1" noChangeArrowheads="1"/>
                          </pic:cNvPicPr>
                        </pic:nvPicPr>
                        <pic:blipFill>
                          <a:blip r:embed="rId16"/>
                          <a:srcRect l="32600" t="23304" r="23669" b="37008"/>
                          <a:stretch>
                            <a:fillRect/>
                          </a:stretch>
                        </pic:blipFill>
                        <pic:spPr bwMode="auto">
                          <a:xfrm>
                            <a:off x="0" y="0"/>
                            <a:ext cx="3525520" cy="1800225"/>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7</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Центральний міський парк імені Леонтовича **</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2CAE6E49" wp14:editId="3AC9AAC8">
                  <wp:extent cx="3630930" cy="1800225"/>
                  <wp:effectExtent l="0" t="0" r="0" b="0"/>
                  <wp:docPr id="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png"/>
                          <pic:cNvPicPr>
                            <a:picLocks noChangeAspect="1" noChangeArrowheads="1"/>
                          </pic:cNvPicPr>
                        </pic:nvPicPr>
                        <pic:blipFill>
                          <a:blip r:embed="rId17"/>
                          <a:srcRect l="41146" t="35290" r="16246" b="27150"/>
                          <a:stretch>
                            <a:fillRect/>
                          </a:stretch>
                        </pic:blipFill>
                        <pic:spPr bwMode="auto">
                          <a:xfrm>
                            <a:off x="0" y="0"/>
                            <a:ext cx="3630930" cy="1800225"/>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lastRenderedPageBreak/>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«Алея Пирогова», від перетину вулиць Гоголя – Пирогова, до перетину вулиць Пирогова – Малиновського</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65A98056" wp14:editId="32AD6099">
                  <wp:extent cx="3058160" cy="1800225"/>
                  <wp:effectExtent l="0" t="0" r="0" b="0"/>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a:picLocks noChangeAspect="1" noChangeArrowheads="1"/>
                          </pic:cNvPicPr>
                        </pic:nvPicPr>
                        <pic:blipFill>
                          <a:blip r:embed="rId18"/>
                          <a:srcRect l="36264" t="24217" r="15368" b="25172"/>
                          <a:stretch>
                            <a:fillRect/>
                          </a:stretch>
                        </pic:blipFill>
                        <pic:spPr bwMode="auto">
                          <a:xfrm>
                            <a:off x="0" y="0"/>
                            <a:ext cx="3058160" cy="1800225"/>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9</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Вулиця Соборна, від перетину вулиць Брацлавська–Соборна, до перетину вулиці Гоголя та площі Гагаріна *</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405FA300" wp14:editId="2FFD138A">
                  <wp:extent cx="4042410" cy="1259840"/>
                  <wp:effectExtent l="0" t="0" r="0" b="0"/>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png"/>
                          <pic:cNvPicPr>
                            <a:picLocks noChangeAspect="1" noChangeArrowheads="1"/>
                          </pic:cNvPicPr>
                        </pic:nvPicPr>
                        <pic:blipFill>
                          <a:blip r:embed="rId19"/>
                          <a:srcRect l="20787" t="25165" r="7232" b="34943"/>
                          <a:stretch>
                            <a:fillRect/>
                          </a:stretch>
                        </pic:blipFill>
                        <pic:spPr bwMode="auto">
                          <a:xfrm>
                            <a:off x="0" y="0"/>
                            <a:ext cx="4042410" cy="1259840"/>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10</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Парк імені лікаря Олександра Івановича Ющенка</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1AE35520" wp14:editId="1E4564C0">
                  <wp:extent cx="3343275" cy="1800225"/>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a:picLocks noChangeAspect="1" noChangeArrowheads="1"/>
                          </pic:cNvPicPr>
                        </pic:nvPicPr>
                        <pic:blipFill>
                          <a:blip r:embed="rId20"/>
                          <a:srcRect l="29059" t="31636" r="24228" b="23643"/>
                          <a:stretch>
                            <a:fillRect/>
                          </a:stretch>
                        </pic:blipFill>
                        <pic:spPr bwMode="auto">
                          <a:xfrm>
                            <a:off x="0" y="0"/>
                            <a:ext cx="3343275" cy="1800225"/>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11</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«Вишенський парк», «Ботанічний сад «Поділля»» **</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6736CF19" wp14:editId="3CB3D882">
                  <wp:extent cx="3983355" cy="1619885"/>
                  <wp:effectExtent l="0" t="0" r="0" b="0"/>
                  <wp:docPr id="1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0.png"/>
                          <pic:cNvPicPr>
                            <a:picLocks noChangeAspect="1" noChangeArrowheads="1"/>
                          </pic:cNvPicPr>
                        </pic:nvPicPr>
                        <pic:blipFill>
                          <a:blip r:embed="rId21"/>
                          <a:srcRect l="17344" t="47335" r="16337" b="4710"/>
                          <a:stretch>
                            <a:fillRect/>
                          </a:stretch>
                        </pic:blipFill>
                        <pic:spPr bwMode="auto">
                          <a:xfrm>
                            <a:off x="0" y="0"/>
                            <a:ext cx="3983355" cy="1619885"/>
                          </a:xfrm>
                          <a:prstGeom prst="rect">
                            <a:avLst/>
                          </a:prstGeom>
                        </pic:spPr>
                      </pic:pic>
                    </a:graphicData>
                  </a:graphic>
                </wp:inline>
              </w:drawing>
            </w:r>
          </w:p>
        </w:tc>
      </w:tr>
      <w:tr w:rsidR="006B3E15" w:rsidRPr="00B82A24" w:rsidTr="00775AFD">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lastRenderedPageBreak/>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Пішохідна (центральна частина) проспекту Космонавтів (від пам’ятника льотчикам-визволителям міста до перетину з вулицею Андрія Первозванного) **</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color w:val="000000"/>
                <w:sz w:val="28"/>
                <w:szCs w:val="28"/>
                <w:lang w:eastAsia="uk-UA" w:bidi="ar-SA"/>
              </w:rPr>
              <w:drawing>
                <wp:anchor distT="0" distB="0" distL="114300" distR="114300" simplePos="0" relativeHeight="251659264" behindDoc="0" locked="0" layoutInCell="1" allowOverlap="1" wp14:anchorId="5A85D8AE" wp14:editId="5BD662CD">
                  <wp:simplePos x="0" y="0"/>
                  <wp:positionH relativeFrom="column">
                    <wp:posOffset>2835910</wp:posOffset>
                  </wp:positionH>
                  <wp:positionV relativeFrom="paragraph">
                    <wp:posOffset>635</wp:posOffset>
                  </wp:positionV>
                  <wp:extent cx="1145540" cy="1978660"/>
                  <wp:effectExtent l="0" t="0" r="0" b="0"/>
                  <wp:wrapSquare wrapText="bothSides"/>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a:picLocks noChangeAspect="1" noChangeArrowheads="1"/>
                          </pic:cNvPicPr>
                        </pic:nvPicPr>
                        <pic:blipFill>
                          <a:blip r:embed="rId22"/>
                          <a:srcRect l="51637" t="10350" r="26555" b="22693"/>
                          <a:stretch>
                            <a:fillRect/>
                          </a:stretch>
                        </pic:blipFill>
                        <pic:spPr bwMode="auto">
                          <a:xfrm>
                            <a:off x="0" y="0"/>
                            <a:ext cx="1145540" cy="1978660"/>
                          </a:xfrm>
                          <a:prstGeom prst="rect">
                            <a:avLst/>
                          </a:prstGeom>
                        </pic:spPr>
                      </pic:pic>
                    </a:graphicData>
                  </a:graphic>
                </wp:anchor>
              </w:drawing>
            </w:r>
            <w:r w:rsidRPr="00B82A24">
              <w:rPr>
                <w:rFonts w:ascii="Times New Roman" w:hAnsi="Times New Roman"/>
                <w:noProof/>
                <w:color w:val="000000"/>
                <w:sz w:val="28"/>
                <w:szCs w:val="28"/>
                <w:lang w:eastAsia="uk-UA" w:bidi="ar-SA"/>
              </w:rPr>
              <w:drawing>
                <wp:anchor distT="0" distB="0" distL="114300" distR="114300" simplePos="0" relativeHeight="251660288" behindDoc="0" locked="0" layoutInCell="1" allowOverlap="1" wp14:anchorId="4A993946" wp14:editId="7337145C">
                  <wp:simplePos x="0" y="0"/>
                  <wp:positionH relativeFrom="column">
                    <wp:posOffset>1503680</wp:posOffset>
                  </wp:positionH>
                  <wp:positionV relativeFrom="paragraph">
                    <wp:posOffset>635</wp:posOffset>
                  </wp:positionV>
                  <wp:extent cx="1330325" cy="1979930"/>
                  <wp:effectExtent l="0" t="0" r="0" b="0"/>
                  <wp:wrapSquare wrapText="bothSides"/>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a:picLocks noChangeAspect="1" noChangeArrowheads="1"/>
                          </pic:cNvPicPr>
                        </pic:nvPicPr>
                        <pic:blipFill>
                          <a:blip r:embed="rId23"/>
                          <a:srcRect l="41950" t="7830" r="24890" b="4474"/>
                          <a:stretch>
                            <a:fillRect/>
                          </a:stretch>
                        </pic:blipFill>
                        <pic:spPr bwMode="auto">
                          <a:xfrm>
                            <a:off x="0" y="0"/>
                            <a:ext cx="1330325" cy="1979930"/>
                          </a:xfrm>
                          <a:prstGeom prst="rect">
                            <a:avLst/>
                          </a:prstGeom>
                        </pic:spPr>
                      </pic:pic>
                    </a:graphicData>
                  </a:graphic>
                </wp:anchor>
              </w:drawing>
            </w:r>
            <w:r w:rsidRPr="00B82A24">
              <w:rPr>
                <w:rFonts w:ascii="Times New Roman" w:hAnsi="Times New Roman"/>
                <w:noProof/>
                <w:color w:val="000000"/>
                <w:sz w:val="28"/>
                <w:szCs w:val="28"/>
                <w:lang w:eastAsia="uk-UA" w:bidi="ar-SA"/>
              </w:rPr>
              <w:drawing>
                <wp:anchor distT="0" distB="0" distL="114300" distR="114300" simplePos="0" relativeHeight="251661312" behindDoc="0" locked="0" layoutInCell="1" allowOverlap="1" wp14:anchorId="2314F6C6" wp14:editId="764BCC63">
                  <wp:simplePos x="0" y="0"/>
                  <wp:positionH relativeFrom="column">
                    <wp:posOffset>341630</wp:posOffset>
                  </wp:positionH>
                  <wp:positionV relativeFrom="paragraph">
                    <wp:posOffset>635</wp:posOffset>
                  </wp:positionV>
                  <wp:extent cx="1212215" cy="1979930"/>
                  <wp:effectExtent l="0" t="0" r="0" b="0"/>
                  <wp:wrapSquare wrapText="bothSides"/>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a:picLocks noChangeAspect="1" noChangeArrowheads="1"/>
                          </pic:cNvPicPr>
                        </pic:nvPicPr>
                        <pic:blipFill>
                          <a:blip r:embed="rId24"/>
                          <a:srcRect l="36060" t="17415" r="37238" b="5115"/>
                          <a:stretch>
                            <a:fillRect/>
                          </a:stretch>
                        </pic:blipFill>
                        <pic:spPr bwMode="auto">
                          <a:xfrm>
                            <a:off x="0" y="0"/>
                            <a:ext cx="1212215" cy="1979930"/>
                          </a:xfrm>
                          <a:prstGeom prst="rect">
                            <a:avLst/>
                          </a:prstGeom>
                        </pic:spPr>
                      </pic:pic>
                    </a:graphicData>
                  </a:graphic>
                </wp:anchor>
              </w:drawing>
            </w:r>
            <w:r w:rsidRPr="00B82A24">
              <w:rPr>
                <w:rFonts w:ascii="Times New Roman" w:hAnsi="Times New Roman"/>
                <w:color w:val="000000"/>
                <w:sz w:val="28"/>
                <w:szCs w:val="28"/>
              </w:rPr>
              <w:t xml:space="preserve">  </w:t>
            </w:r>
          </w:p>
          <w:p w:rsidR="006B3E15" w:rsidRPr="00B82A24" w:rsidRDefault="006B3E15" w:rsidP="00775AFD">
            <w:pPr>
              <w:pStyle w:val="LO-normal"/>
              <w:widowControl w:val="0"/>
              <w:spacing w:line="240" w:lineRule="auto"/>
              <w:rPr>
                <w:rFonts w:ascii="Times New Roman" w:hAnsi="Times New Roman"/>
                <w:sz w:val="28"/>
                <w:szCs w:val="28"/>
              </w:rPr>
            </w:pPr>
          </w:p>
          <w:p w:rsidR="006B3E15" w:rsidRPr="00B82A24" w:rsidRDefault="006B3E15" w:rsidP="00775AFD">
            <w:pPr>
              <w:pStyle w:val="LO-normal"/>
              <w:widowControl w:val="0"/>
              <w:tabs>
                <w:tab w:val="left" w:pos="2024"/>
              </w:tabs>
              <w:spacing w:line="240" w:lineRule="auto"/>
              <w:rPr>
                <w:rFonts w:ascii="Times New Roman" w:hAnsi="Times New Roman"/>
                <w:sz w:val="28"/>
                <w:szCs w:val="28"/>
              </w:rPr>
            </w:pPr>
            <w:r w:rsidRPr="00B82A24">
              <w:rPr>
                <w:rFonts w:ascii="Times New Roman" w:hAnsi="Times New Roman"/>
                <w:sz w:val="28"/>
                <w:szCs w:val="28"/>
              </w:rPr>
              <w:tab/>
            </w:r>
          </w:p>
        </w:tc>
      </w:tr>
      <w:tr w:rsidR="006B3E15" w:rsidRPr="00B82A24" w:rsidTr="00775AFD">
        <w:trPr>
          <w:trHeight w:val="2036"/>
        </w:trPr>
        <w:tc>
          <w:tcPr>
            <w:tcW w:w="567"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13</w:t>
            </w:r>
          </w:p>
        </w:tc>
        <w:tc>
          <w:tcPr>
            <w:tcW w:w="2126" w:type="dxa"/>
            <w:tcBorders>
              <w:top w:val="single" w:sz="4" w:space="0" w:color="000000"/>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eastAsia="Times New Roman" w:hAnsi="Times New Roman" w:cs="Times New Roman"/>
                <w:color w:val="000000"/>
                <w:sz w:val="28"/>
                <w:szCs w:val="28"/>
              </w:rPr>
              <w:t>Площа «Майдан Незалежності» *</w:t>
            </w:r>
          </w:p>
        </w:tc>
        <w:tc>
          <w:tcPr>
            <w:tcW w:w="6799" w:type="dxa"/>
            <w:tcBorders>
              <w:top w:val="single" w:sz="4" w:space="0" w:color="000000"/>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anchor distT="0" distB="0" distL="0" distR="0" simplePos="0" relativeHeight="251663360" behindDoc="0" locked="0" layoutInCell="0" allowOverlap="1" wp14:anchorId="54ECF696" wp14:editId="21BCC5D1">
                  <wp:simplePos x="0" y="0"/>
                  <wp:positionH relativeFrom="column">
                    <wp:posOffset>1603375</wp:posOffset>
                  </wp:positionH>
                  <wp:positionV relativeFrom="paragraph">
                    <wp:posOffset>26670</wp:posOffset>
                  </wp:positionV>
                  <wp:extent cx="1353820" cy="1204595"/>
                  <wp:effectExtent l="0" t="0" r="0" b="0"/>
                  <wp:wrapSquare wrapText="largest"/>
                  <wp:docPr id="1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
                          <pic:cNvPicPr>
                            <a:picLocks noChangeAspect="1" noChangeArrowheads="1"/>
                          </pic:cNvPicPr>
                        </pic:nvPicPr>
                        <pic:blipFill>
                          <a:blip r:embed="rId25"/>
                          <a:srcRect l="37386" t="26877" r="30226" b="21876"/>
                          <a:stretch>
                            <a:fillRect/>
                          </a:stretch>
                        </pic:blipFill>
                        <pic:spPr bwMode="auto">
                          <a:xfrm>
                            <a:off x="0" y="0"/>
                            <a:ext cx="1353820" cy="1204595"/>
                          </a:xfrm>
                          <a:prstGeom prst="rect">
                            <a:avLst/>
                          </a:prstGeom>
                        </pic:spPr>
                      </pic:pic>
                    </a:graphicData>
                  </a:graphic>
                </wp:anchor>
              </w:drawing>
            </w:r>
          </w:p>
        </w:tc>
      </w:tr>
      <w:tr w:rsidR="006B3E15" w:rsidRPr="00E449D8" w:rsidTr="00775AFD">
        <w:trPr>
          <w:trHeight w:val="1469"/>
        </w:trPr>
        <w:tc>
          <w:tcPr>
            <w:tcW w:w="567" w:type="dxa"/>
            <w:tcBorders>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sz w:val="28"/>
                <w:szCs w:val="28"/>
              </w:rPr>
              <w:t>14</w:t>
            </w:r>
          </w:p>
        </w:tc>
        <w:tc>
          <w:tcPr>
            <w:tcW w:w="2126" w:type="dxa"/>
            <w:tcBorders>
              <w:left w:val="single" w:sz="4" w:space="0" w:color="000000"/>
              <w:bottom w:val="single" w:sz="4" w:space="0" w:color="000000"/>
              <w:right w:val="single" w:sz="4" w:space="0" w:color="000000"/>
            </w:tcBorders>
            <w:vAlign w:val="center"/>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sz w:val="28"/>
                <w:szCs w:val="28"/>
              </w:rPr>
              <w:t>Ділянка від вул.600-річчя до трамвайної зупинки вул.Праведників Світу</w:t>
            </w:r>
          </w:p>
        </w:tc>
        <w:tc>
          <w:tcPr>
            <w:tcW w:w="6799" w:type="dxa"/>
            <w:tcBorders>
              <w:left w:val="single" w:sz="4" w:space="0" w:color="000000"/>
              <w:bottom w:val="single" w:sz="4" w:space="0" w:color="000000"/>
              <w:right w:val="single" w:sz="4" w:space="0" w:color="000000"/>
            </w:tcBorders>
          </w:tcPr>
          <w:p w:rsidR="006B3E15" w:rsidRPr="00B82A24" w:rsidRDefault="006B3E15" w:rsidP="00775AFD">
            <w:pPr>
              <w:pStyle w:val="LO-normal"/>
              <w:widowControl w:val="0"/>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anchor distT="0" distB="0" distL="0" distR="0" simplePos="0" relativeHeight="251662336" behindDoc="0" locked="0" layoutInCell="0" allowOverlap="1" wp14:anchorId="61FD96ED" wp14:editId="5893DE2F">
                  <wp:simplePos x="0" y="0"/>
                  <wp:positionH relativeFrom="column">
                    <wp:posOffset>1134110</wp:posOffset>
                  </wp:positionH>
                  <wp:positionV relativeFrom="paragraph">
                    <wp:posOffset>12700</wp:posOffset>
                  </wp:positionV>
                  <wp:extent cx="2251075" cy="891540"/>
                  <wp:effectExtent l="0" t="0" r="0" b="0"/>
                  <wp:wrapSquare wrapText="largest"/>
                  <wp:docPr id="1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
                          <pic:cNvPicPr>
                            <a:picLocks noChangeAspect="1" noChangeArrowheads="1"/>
                          </pic:cNvPicPr>
                        </pic:nvPicPr>
                        <pic:blipFill>
                          <a:blip r:embed="rId26"/>
                          <a:srcRect l="28433" t="18499" r="17713" b="43570"/>
                          <a:stretch>
                            <a:fillRect/>
                          </a:stretch>
                        </pic:blipFill>
                        <pic:spPr bwMode="auto">
                          <a:xfrm>
                            <a:off x="0" y="0"/>
                            <a:ext cx="2251075" cy="891540"/>
                          </a:xfrm>
                          <a:prstGeom prst="rect">
                            <a:avLst/>
                          </a:prstGeom>
                        </pic:spPr>
                      </pic:pic>
                    </a:graphicData>
                  </a:graphic>
                </wp:anchor>
              </w:drawing>
            </w:r>
          </w:p>
        </w:tc>
      </w:tr>
    </w:tbl>
    <w:p w:rsidR="006B3E15" w:rsidRPr="00B82A24" w:rsidRDefault="006B3E15" w:rsidP="006B3E15">
      <w:pPr>
        <w:pStyle w:val="LO-normal"/>
        <w:spacing w:after="0" w:line="240" w:lineRule="auto"/>
        <w:ind w:left="720"/>
        <w:rPr>
          <w:rFonts w:ascii="Times New Roman" w:eastAsia="Times New Roman" w:hAnsi="Times New Roman" w:cs="Times New Roman"/>
          <w:color w:val="000000"/>
          <w:sz w:val="28"/>
          <w:szCs w:val="28"/>
        </w:rPr>
      </w:pPr>
    </w:p>
    <w:p w:rsidR="006B3E15" w:rsidRPr="00B82A24" w:rsidRDefault="006B3E15" w:rsidP="006B3E15">
      <w:pPr>
        <w:pStyle w:val="LO-normal"/>
        <w:spacing w:after="0" w:line="240" w:lineRule="auto"/>
        <w:ind w:left="720"/>
        <w:rPr>
          <w:rFonts w:ascii="Times New Roman" w:eastAsia="Times New Roman" w:hAnsi="Times New Roman" w:cs="Times New Roman"/>
          <w:color w:val="000000"/>
          <w:sz w:val="28"/>
          <w:szCs w:val="28"/>
        </w:rPr>
      </w:pPr>
    </w:p>
    <w:p w:rsidR="006B3E15" w:rsidRPr="00B82A24" w:rsidRDefault="006B3E15" w:rsidP="006B3E15">
      <w:pPr>
        <w:pStyle w:val="LO-normal"/>
        <w:spacing w:after="0" w:line="240" w:lineRule="auto"/>
        <w:rPr>
          <w:rFonts w:ascii="Times New Roman" w:hAnsi="Times New Roman"/>
          <w:sz w:val="28"/>
          <w:szCs w:val="28"/>
        </w:rPr>
      </w:pPr>
      <w:r w:rsidRPr="00B82A24">
        <w:rPr>
          <w:rFonts w:ascii="Times New Roman" w:eastAsia="Times New Roman" w:hAnsi="Times New Roman" w:cs="Times New Roman"/>
          <w:color w:val="000000"/>
          <w:sz w:val="28"/>
          <w:szCs w:val="28"/>
        </w:rPr>
        <w:t>*  – В зоні яка виділена фіолетовим кольором діє обмеження щодо заборони завершення поїздки (паркування), але не розповсюджується обмеження зниження швидкості до 15 км/год.</w:t>
      </w:r>
    </w:p>
    <w:p w:rsidR="006B3E15" w:rsidRPr="00B82A24" w:rsidRDefault="006B3E15" w:rsidP="006B3E15">
      <w:pPr>
        <w:pStyle w:val="LO-normal"/>
        <w:spacing w:after="0" w:line="240" w:lineRule="auto"/>
        <w:rPr>
          <w:rFonts w:ascii="Times New Roman" w:hAnsi="Times New Roman"/>
          <w:sz w:val="28"/>
          <w:szCs w:val="28"/>
        </w:rPr>
      </w:pPr>
      <w:r w:rsidRPr="00B82A24">
        <w:rPr>
          <w:rFonts w:ascii="Times New Roman" w:eastAsia="Times New Roman" w:hAnsi="Times New Roman" w:cs="Times New Roman"/>
          <w:color w:val="000000"/>
          <w:sz w:val="28"/>
          <w:szCs w:val="28"/>
        </w:rPr>
        <w:t>** – В зоні яка виділена жовтим кольором не діє обмеження щодо заборони завершення поїздки (паркування), але розповсюджується обмеження зниження швидкості до 15 км/год.</w:t>
      </w:r>
    </w:p>
    <w:p w:rsidR="004F2653" w:rsidRDefault="004F2653">
      <w:pPr>
        <w:rPr>
          <w:sz w:val="28"/>
          <w:szCs w:val="28"/>
          <w:lang w:val="uk-UA"/>
        </w:rPr>
      </w:pPr>
      <w:r>
        <w:rPr>
          <w:sz w:val="28"/>
          <w:szCs w:val="28"/>
          <w:lang w:val="uk-UA"/>
        </w:rPr>
        <w:br w:type="page"/>
      </w:r>
    </w:p>
    <w:p w:rsidR="006B3E15" w:rsidRPr="00B82A24" w:rsidRDefault="006B3E15" w:rsidP="006B3E15">
      <w:pPr>
        <w:pStyle w:val="LO-normal"/>
        <w:spacing w:after="0" w:line="240" w:lineRule="auto"/>
        <w:ind w:left="720"/>
        <w:jc w:val="right"/>
        <w:rPr>
          <w:rFonts w:ascii="Times New Roman" w:hAnsi="Times New Roman"/>
          <w:sz w:val="28"/>
          <w:szCs w:val="28"/>
        </w:rPr>
      </w:pPr>
      <w:r w:rsidRPr="00B82A24">
        <w:rPr>
          <w:rFonts w:ascii="Times New Roman" w:eastAsia="Times New Roman" w:hAnsi="Times New Roman" w:cs="Times New Roman"/>
          <w:b/>
          <w:color w:val="000000"/>
          <w:sz w:val="28"/>
          <w:szCs w:val="28"/>
        </w:rPr>
        <w:lastRenderedPageBreak/>
        <w:t xml:space="preserve">ДОДАТОК </w:t>
      </w:r>
      <w:r>
        <w:rPr>
          <w:rFonts w:ascii="Times New Roman" w:eastAsia="Times New Roman" w:hAnsi="Times New Roman" w:cs="Times New Roman"/>
          <w:b/>
          <w:color w:val="000000"/>
          <w:sz w:val="28"/>
          <w:szCs w:val="28"/>
        </w:rPr>
        <w:t>Б</w:t>
      </w:r>
    </w:p>
    <w:p w:rsidR="006B3E15" w:rsidRPr="00B82A24" w:rsidRDefault="006B3E15" w:rsidP="006B3E15">
      <w:pPr>
        <w:pStyle w:val="LO-normal"/>
        <w:spacing w:after="0" w:line="240" w:lineRule="auto"/>
        <w:ind w:left="720"/>
        <w:jc w:val="center"/>
        <w:rPr>
          <w:rFonts w:ascii="Times New Roman" w:hAnsi="Times New Roman"/>
          <w:sz w:val="28"/>
          <w:szCs w:val="28"/>
        </w:rPr>
      </w:pPr>
      <w:r w:rsidRPr="00B82A24">
        <w:rPr>
          <w:rFonts w:ascii="Times New Roman" w:eastAsia="Times New Roman" w:hAnsi="Times New Roman" w:cs="Times New Roman"/>
          <w:b/>
          <w:color w:val="000000"/>
          <w:sz w:val="28"/>
          <w:szCs w:val="28"/>
        </w:rPr>
        <w:t>Зразок графічної позначки</w:t>
      </w:r>
    </w:p>
    <w:p w:rsidR="006B3E15" w:rsidRPr="00B82A24" w:rsidRDefault="006B3E15" w:rsidP="006B3E15">
      <w:pPr>
        <w:pStyle w:val="LO-normal"/>
        <w:spacing w:after="0" w:line="240" w:lineRule="auto"/>
        <w:ind w:left="720"/>
        <w:jc w:val="center"/>
        <w:rPr>
          <w:rFonts w:ascii="Times New Roman" w:hAnsi="Times New Roman"/>
          <w:sz w:val="28"/>
          <w:szCs w:val="28"/>
        </w:rPr>
      </w:pPr>
      <w:r w:rsidRPr="00B82A24">
        <w:rPr>
          <w:rFonts w:ascii="Times New Roman" w:eastAsia="Times New Roman" w:hAnsi="Times New Roman" w:cs="Times New Roman"/>
          <w:color w:val="000000"/>
          <w:sz w:val="28"/>
          <w:szCs w:val="28"/>
        </w:rPr>
        <w:t>Нанесення білою фарбою на тверде покриття дороги чи пішохідного тротуару. Висота 1,2 метри. Ширина (залежить від кількості засобів: 5, 10, 15, самокатів – 1,5 м, 3м, 4,5 м.).</w:t>
      </w:r>
    </w:p>
    <w:p w:rsidR="006B3E15" w:rsidRPr="00B82A24" w:rsidRDefault="006B3E15" w:rsidP="006B3E15">
      <w:pPr>
        <w:pStyle w:val="LO-normal"/>
        <w:spacing w:after="0" w:line="240" w:lineRule="auto"/>
        <w:ind w:left="720"/>
        <w:jc w:val="center"/>
        <w:rPr>
          <w:rFonts w:ascii="Times New Roman" w:eastAsia="Times New Roman" w:hAnsi="Times New Roman" w:cs="Times New Roman"/>
          <w:b/>
          <w:color w:val="000000"/>
          <w:sz w:val="28"/>
          <w:szCs w:val="28"/>
        </w:rPr>
      </w:pPr>
    </w:p>
    <w:p w:rsidR="006B3E15" w:rsidRPr="00B82A24" w:rsidRDefault="006B3E15" w:rsidP="006B3E15">
      <w:pPr>
        <w:pStyle w:val="LO-normal"/>
        <w:spacing w:after="0" w:line="240" w:lineRule="auto"/>
        <w:ind w:left="720"/>
        <w:jc w:val="center"/>
        <w:rPr>
          <w:rFonts w:ascii="Times New Roman" w:hAnsi="Times New Roman"/>
          <w:sz w:val="28"/>
          <w:szCs w:val="28"/>
        </w:rPr>
      </w:pPr>
      <w:r w:rsidRPr="00B82A24">
        <w:rPr>
          <w:rFonts w:ascii="Times New Roman" w:eastAsia="Times New Roman" w:hAnsi="Times New Roman" w:cs="Times New Roman"/>
          <w:b/>
          <w:color w:val="000000"/>
          <w:sz w:val="28"/>
          <w:szCs w:val="28"/>
        </w:rPr>
        <w:t>Варіант 1</w:t>
      </w:r>
    </w:p>
    <w:p w:rsidR="006B3E15" w:rsidRPr="00B82A24" w:rsidRDefault="006B3E15" w:rsidP="006B3E15">
      <w:pPr>
        <w:pStyle w:val="LO-normal"/>
        <w:spacing w:after="0" w:line="240" w:lineRule="auto"/>
        <w:ind w:left="720"/>
        <w:jc w:val="center"/>
        <w:rPr>
          <w:rFonts w:ascii="Times New Roman" w:hAnsi="Times New Roman"/>
          <w:sz w:val="28"/>
          <w:szCs w:val="28"/>
        </w:rPr>
      </w:pPr>
      <w:r w:rsidRPr="00B82A24">
        <w:rPr>
          <w:rFonts w:ascii="Times New Roman" w:eastAsia="Times New Roman" w:hAnsi="Times New Roman" w:cs="Times New Roman"/>
          <w:color w:val="000000"/>
          <w:sz w:val="28"/>
          <w:szCs w:val="28"/>
        </w:rPr>
        <w:t>Графічна позначка шириною 1,5 метра. Для розміщення 5 самокатів.</w:t>
      </w:r>
    </w:p>
    <w:p w:rsidR="006B3E15" w:rsidRPr="00D002CC" w:rsidRDefault="006B3E15" w:rsidP="00D002CC">
      <w:pPr>
        <w:pStyle w:val="LO-normal"/>
        <w:spacing w:after="0" w:line="240" w:lineRule="auto"/>
        <w:ind w:left="720"/>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70889379" wp14:editId="428E83C4">
            <wp:extent cx="2997200" cy="2339975"/>
            <wp:effectExtent l="0" t="0" r="0" b="0"/>
            <wp:docPr id="1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27"/>
                    <a:stretch>
                      <a:fillRect/>
                    </a:stretch>
                  </pic:blipFill>
                  <pic:spPr bwMode="auto">
                    <a:xfrm>
                      <a:off x="0" y="0"/>
                      <a:ext cx="2997200" cy="2339975"/>
                    </a:xfrm>
                    <a:prstGeom prst="rect">
                      <a:avLst/>
                    </a:prstGeom>
                  </pic:spPr>
                </pic:pic>
              </a:graphicData>
            </a:graphic>
          </wp:inline>
        </w:drawing>
      </w:r>
    </w:p>
    <w:p w:rsidR="006B3E15" w:rsidRPr="00B82A24" w:rsidRDefault="006B3E15" w:rsidP="006B3E15">
      <w:pPr>
        <w:pStyle w:val="LO-normal"/>
        <w:spacing w:after="0" w:line="240" w:lineRule="auto"/>
        <w:ind w:left="720"/>
        <w:jc w:val="center"/>
        <w:rPr>
          <w:rFonts w:ascii="Times New Roman" w:hAnsi="Times New Roman"/>
          <w:sz w:val="28"/>
          <w:szCs w:val="28"/>
        </w:rPr>
      </w:pPr>
      <w:r w:rsidRPr="00B82A24">
        <w:rPr>
          <w:rFonts w:ascii="Times New Roman" w:eastAsia="Times New Roman" w:hAnsi="Times New Roman" w:cs="Times New Roman"/>
          <w:b/>
          <w:color w:val="000000"/>
          <w:sz w:val="28"/>
          <w:szCs w:val="28"/>
        </w:rPr>
        <w:t>Варіант 2</w:t>
      </w:r>
    </w:p>
    <w:p w:rsidR="006B3E15" w:rsidRPr="00B82A24" w:rsidRDefault="006B3E15" w:rsidP="006B3E15">
      <w:pPr>
        <w:pStyle w:val="LO-normal"/>
        <w:spacing w:line="240" w:lineRule="auto"/>
        <w:ind w:left="720"/>
        <w:jc w:val="center"/>
        <w:rPr>
          <w:rFonts w:ascii="Times New Roman" w:hAnsi="Times New Roman"/>
          <w:sz w:val="28"/>
          <w:szCs w:val="28"/>
        </w:rPr>
      </w:pPr>
      <w:r w:rsidRPr="00B82A24">
        <w:rPr>
          <w:rFonts w:ascii="Times New Roman" w:eastAsia="Times New Roman" w:hAnsi="Times New Roman" w:cs="Times New Roman"/>
          <w:color w:val="000000"/>
          <w:sz w:val="28"/>
          <w:szCs w:val="28"/>
        </w:rPr>
        <w:t>Графічна позначка шириною 3 метри. Для розміщення 10 самокатів</w:t>
      </w:r>
    </w:p>
    <w:p w:rsidR="006B3E15" w:rsidRPr="00B82A24" w:rsidRDefault="006B3E15" w:rsidP="006B3E15">
      <w:pPr>
        <w:pStyle w:val="LO-normal"/>
        <w:spacing w:line="240" w:lineRule="auto"/>
        <w:jc w:val="center"/>
        <w:rPr>
          <w:rFonts w:ascii="Times New Roman" w:hAnsi="Times New Roman"/>
          <w:sz w:val="28"/>
          <w:szCs w:val="28"/>
        </w:rPr>
      </w:pPr>
      <w:r w:rsidRPr="00B82A24">
        <w:rPr>
          <w:rFonts w:ascii="Times New Roman" w:hAnsi="Times New Roman"/>
          <w:noProof/>
          <w:sz w:val="28"/>
          <w:szCs w:val="28"/>
          <w:lang w:eastAsia="uk-UA" w:bidi="ar-SA"/>
        </w:rPr>
        <w:drawing>
          <wp:inline distT="0" distB="0" distL="0" distR="0" wp14:anchorId="7061C4F3" wp14:editId="71CD9ACE">
            <wp:extent cx="5139690" cy="2339975"/>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a:picLocks noChangeAspect="1" noChangeArrowheads="1"/>
                    </pic:cNvPicPr>
                  </pic:nvPicPr>
                  <pic:blipFill>
                    <a:blip r:embed="rId28"/>
                    <a:stretch>
                      <a:fillRect/>
                    </a:stretch>
                  </pic:blipFill>
                  <pic:spPr bwMode="auto">
                    <a:xfrm>
                      <a:off x="0" y="0"/>
                      <a:ext cx="5139690" cy="2339975"/>
                    </a:xfrm>
                    <a:prstGeom prst="rect">
                      <a:avLst/>
                    </a:prstGeom>
                  </pic:spPr>
                </pic:pic>
              </a:graphicData>
            </a:graphic>
          </wp:inline>
        </w:drawing>
      </w:r>
    </w:p>
    <w:p w:rsidR="006B3E15" w:rsidRPr="00B82A24" w:rsidRDefault="006B3E15" w:rsidP="006B3E15">
      <w:pPr>
        <w:pStyle w:val="LO-normal"/>
        <w:spacing w:after="0" w:line="240" w:lineRule="auto"/>
        <w:ind w:left="720"/>
        <w:jc w:val="center"/>
        <w:rPr>
          <w:rFonts w:ascii="Times New Roman" w:hAnsi="Times New Roman"/>
          <w:sz w:val="28"/>
          <w:szCs w:val="28"/>
        </w:rPr>
      </w:pPr>
      <w:r w:rsidRPr="00B82A24">
        <w:rPr>
          <w:rFonts w:ascii="Times New Roman" w:eastAsia="Times New Roman" w:hAnsi="Times New Roman" w:cs="Times New Roman"/>
          <w:b/>
          <w:color w:val="000000"/>
          <w:sz w:val="28"/>
          <w:szCs w:val="28"/>
        </w:rPr>
        <w:t>Варіант 3</w:t>
      </w:r>
    </w:p>
    <w:p w:rsidR="006B3E15" w:rsidRPr="00B82A24" w:rsidRDefault="006B3E15" w:rsidP="006B3E15">
      <w:pPr>
        <w:pStyle w:val="LO-normal"/>
        <w:spacing w:after="0" w:line="240" w:lineRule="auto"/>
        <w:ind w:left="720"/>
        <w:jc w:val="center"/>
        <w:rPr>
          <w:rFonts w:ascii="Times New Roman" w:hAnsi="Times New Roman"/>
          <w:sz w:val="28"/>
          <w:szCs w:val="28"/>
        </w:rPr>
      </w:pPr>
      <w:r w:rsidRPr="00B82A24">
        <w:rPr>
          <w:rFonts w:ascii="Times New Roman" w:eastAsia="Times New Roman" w:hAnsi="Times New Roman" w:cs="Times New Roman"/>
          <w:noProof/>
          <w:color w:val="000000"/>
          <w:sz w:val="28"/>
          <w:szCs w:val="28"/>
          <w:lang w:eastAsia="uk-UA" w:bidi="ar-SA"/>
        </w:rPr>
        <w:drawing>
          <wp:anchor distT="0" distB="0" distL="0" distR="0" simplePos="0" relativeHeight="251665408" behindDoc="0" locked="0" layoutInCell="0" allowOverlap="1" wp14:anchorId="77B8CCD7" wp14:editId="079745A0">
            <wp:simplePos x="0" y="0"/>
            <wp:positionH relativeFrom="column">
              <wp:posOffset>-136525</wp:posOffset>
            </wp:positionH>
            <wp:positionV relativeFrom="paragraph">
              <wp:posOffset>193040</wp:posOffset>
            </wp:positionV>
            <wp:extent cx="6182360" cy="1979930"/>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noChangeArrowheads="1"/>
                    </pic:cNvPicPr>
                  </pic:nvPicPr>
                  <pic:blipFill>
                    <a:blip r:embed="rId29"/>
                    <a:stretch>
                      <a:fillRect/>
                    </a:stretch>
                  </pic:blipFill>
                  <pic:spPr bwMode="auto">
                    <a:xfrm>
                      <a:off x="0" y="0"/>
                      <a:ext cx="6182360" cy="1979930"/>
                    </a:xfrm>
                    <a:prstGeom prst="rect">
                      <a:avLst/>
                    </a:prstGeom>
                  </pic:spPr>
                </pic:pic>
              </a:graphicData>
            </a:graphic>
          </wp:anchor>
        </w:drawing>
      </w:r>
      <w:r w:rsidRPr="00B82A24">
        <w:rPr>
          <w:rFonts w:ascii="Times New Roman" w:eastAsia="Times New Roman" w:hAnsi="Times New Roman" w:cs="Times New Roman"/>
          <w:color w:val="000000"/>
          <w:sz w:val="28"/>
          <w:szCs w:val="28"/>
        </w:rPr>
        <w:t>Графічна позначка шириною 4,5 метри. Для розміщення 15 самокатів</w:t>
      </w:r>
    </w:p>
    <w:p w:rsidR="006B3E15" w:rsidRPr="00B82A24" w:rsidRDefault="006B3E15" w:rsidP="006B3E15">
      <w:pPr>
        <w:pStyle w:val="LO-normal"/>
        <w:spacing w:line="240" w:lineRule="auto"/>
        <w:ind w:left="1490"/>
        <w:jc w:val="center"/>
        <w:rPr>
          <w:rFonts w:ascii="Times New Roman" w:eastAsia="Times New Roman" w:hAnsi="Times New Roman" w:cs="Times New Roman"/>
          <w:b/>
          <w:color w:val="000000"/>
          <w:sz w:val="28"/>
          <w:szCs w:val="28"/>
        </w:rPr>
      </w:pPr>
    </w:p>
    <w:p w:rsidR="00735EB7" w:rsidRDefault="00735EB7" w:rsidP="00D002CC">
      <w:pPr>
        <w:pStyle w:val="LO-normal"/>
        <w:spacing w:line="240" w:lineRule="auto"/>
        <w:rPr>
          <w:sz w:val="28"/>
          <w:szCs w:val="28"/>
        </w:rPr>
      </w:pPr>
    </w:p>
    <w:p w:rsidR="00735EB7" w:rsidRDefault="00735EB7" w:rsidP="00FC787A">
      <w:pPr>
        <w:rPr>
          <w:sz w:val="28"/>
          <w:szCs w:val="28"/>
          <w:lang w:val="uk-UA"/>
        </w:rPr>
      </w:pPr>
    </w:p>
    <w:p w:rsidR="00735EB7" w:rsidRDefault="00735EB7" w:rsidP="00FC787A">
      <w:pPr>
        <w:rPr>
          <w:sz w:val="28"/>
          <w:szCs w:val="28"/>
          <w:lang w:val="uk-UA"/>
        </w:rPr>
      </w:pPr>
    </w:p>
    <w:p w:rsidR="00735EB7" w:rsidRDefault="00735EB7" w:rsidP="00FC787A">
      <w:pPr>
        <w:rPr>
          <w:sz w:val="28"/>
          <w:szCs w:val="28"/>
          <w:lang w:val="uk-UA"/>
        </w:rPr>
      </w:pPr>
    </w:p>
    <w:p w:rsidR="00735EB7" w:rsidRDefault="00735EB7" w:rsidP="00FC787A">
      <w:pPr>
        <w:rPr>
          <w:sz w:val="28"/>
          <w:szCs w:val="28"/>
          <w:lang w:val="uk-UA"/>
        </w:rPr>
      </w:pPr>
    </w:p>
    <w:p w:rsidR="00735EB7" w:rsidRDefault="00735EB7" w:rsidP="00FC787A">
      <w:pPr>
        <w:rPr>
          <w:sz w:val="28"/>
          <w:szCs w:val="28"/>
          <w:lang w:val="uk-UA"/>
        </w:rPr>
      </w:pPr>
    </w:p>
    <w:p w:rsidR="00C62FC5" w:rsidRDefault="00B21814" w:rsidP="00FC787A">
      <w:pPr>
        <w:rPr>
          <w:sz w:val="28"/>
          <w:szCs w:val="28"/>
          <w:lang w:val="uk-UA"/>
        </w:rPr>
      </w:pPr>
      <w:r>
        <w:rPr>
          <w:sz w:val="28"/>
          <w:szCs w:val="28"/>
          <w:lang w:val="uk-UA"/>
        </w:rPr>
        <w:t xml:space="preserve"> </w:t>
      </w:r>
    </w:p>
    <w:p w:rsidR="006D340C" w:rsidRPr="00B82A24" w:rsidRDefault="006D340C" w:rsidP="006D340C">
      <w:pPr>
        <w:pStyle w:val="LO-normal"/>
        <w:spacing w:after="0" w:line="240" w:lineRule="auto"/>
        <w:ind w:left="720"/>
        <w:jc w:val="right"/>
        <w:rPr>
          <w:rFonts w:ascii="Times New Roman" w:hAnsi="Times New Roman"/>
          <w:sz w:val="28"/>
          <w:szCs w:val="28"/>
        </w:rPr>
      </w:pPr>
      <w:r w:rsidRPr="00B82A24">
        <w:rPr>
          <w:rFonts w:ascii="Times New Roman" w:eastAsia="Times New Roman" w:hAnsi="Times New Roman" w:cs="Times New Roman"/>
          <w:b/>
          <w:color w:val="000000"/>
          <w:sz w:val="28"/>
          <w:szCs w:val="28"/>
        </w:rPr>
        <w:lastRenderedPageBreak/>
        <w:t xml:space="preserve">ДОДАТОК </w:t>
      </w:r>
      <w:r w:rsidR="004F2653">
        <w:rPr>
          <w:rFonts w:ascii="Times New Roman" w:eastAsia="Times New Roman" w:hAnsi="Times New Roman" w:cs="Times New Roman"/>
          <w:b/>
          <w:color w:val="000000"/>
          <w:sz w:val="28"/>
          <w:szCs w:val="28"/>
        </w:rPr>
        <w:t>В</w:t>
      </w:r>
    </w:p>
    <w:p w:rsidR="004F2653" w:rsidRDefault="004F2653" w:rsidP="004F2653">
      <w:pPr>
        <w:jc w:val="center"/>
        <w:rPr>
          <w:b/>
          <w:sz w:val="28"/>
          <w:szCs w:val="28"/>
          <w:lang w:val="uk-UA"/>
        </w:rPr>
      </w:pPr>
    </w:p>
    <w:p w:rsidR="006D340C" w:rsidRPr="004F2653" w:rsidRDefault="004F2653" w:rsidP="004F2653">
      <w:pPr>
        <w:jc w:val="center"/>
        <w:rPr>
          <w:b/>
          <w:sz w:val="28"/>
          <w:szCs w:val="28"/>
          <w:lang w:val="uk-UA"/>
        </w:rPr>
      </w:pPr>
      <w:r w:rsidRPr="004F2653">
        <w:rPr>
          <w:b/>
          <w:sz w:val="28"/>
          <w:szCs w:val="28"/>
          <w:lang w:val="uk-UA"/>
        </w:rPr>
        <w:t>Формула розрахунку щомісячних грошових внесків</w:t>
      </w:r>
    </w:p>
    <w:p w:rsidR="006D340C" w:rsidRPr="004F2653" w:rsidRDefault="006D340C" w:rsidP="006D340C">
      <w:pPr>
        <w:jc w:val="both"/>
        <w:rPr>
          <w:sz w:val="28"/>
          <w:szCs w:val="28"/>
          <w:lang w:val="uk-UA"/>
        </w:rPr>
      </w:pPr>
    </w:p>
    <w:p w:rsidR="006D340C" w:rsidRPr="00B75ABE" w:rsidRDefault="006D340C" w:rsidP="004F2653">
      <w:pPr>
        <w:spacing w:line="276" w:lineRule="auto"/>
        <w:ind w:firstLine="566"/>
        <w:jc w:val="center"/>
        <w:rPr>
          <w:b/>
          <w:sz w:val="28"/>
          <w:szCs w:val="28"/>
          <w:highlight w:val="white"/>
          <w:lang w:val="uk-UA"/>
        </w:rPr>
      </w:pPr>
      <w:r w:rsidRPr="00B75ABE">
        <w:rPr>
          <w:b/>
          <w:sz w:val="28"/>
          <w:szCs w:val="28"/>
          <w:highlight w:val="white"/>
          <w:lang w:val="uk-UA"/>
        </w:rPr>
        <w:t xml:space="preserve"> Рв = Бк*Пет*Кз*Пф*Кг;</w:t>
      </w:r>
    </w:p>
    <w:p w:rsidR="006D340C" w:rsidRPr="00B75ABE" w:rsidRDefault="006D340C" w:rsidP="004F2653">
      <w:pPr>
        <w:spacing w:line="276" w:lineRule="auto"/>
        <w:ind w:firstLine="566"/>
        <w:jc w:val="both"/>
        <w:rPr>
          <w:sz w:val="28"/>
          <w:szCs w:val="28"/>
          <w:highlight w:val="white"/>
          <w:lang w:val="uk-UA"/>
        </w:rPr>
      </w:pPr>
      <w:r w:rsidRPr="00B75ABE">
        <w:rPr>
          <w:b/>
          <w:sz w:val="28"/>
          <w:szCs w:val="28"/>
          <w:highlight w:val="white"/>
          <w:lang w:val="uk-UA"/>
        </w:rPr>
        <w:t>Рв</w:t>
      </w:r>
      <w:r w:rsidRPr="00B75ABE">
        <w:rPr>
          <w:sz w:val="28"/>
          <w:szCs w:val="28"/>
          <w:highlight w:val="white"/>
          <w:lang w:val="uk-UA"/>
        </w:rPr>
        <w:t xml:space="preserve"> - розмір внеску;</w:t>
      </w:r>
    </w:p>
    <w:p w:rsidR="006D340C" w:rsidRPr="00B75ABE" w:rsidRDefault="006D340C" w:rsidP="004F2653">
      <w:pPr>
        <w:spacing w:line="276" w:lineRule="auto"/>
        <w:ind w:firstLine="566"/>
        <w:jc w:val="both"/>
        <w:rPr>
          <w:sz w:val="28"/>
          <w:szCs w:val="28"/>
          <w:highlight w:val="white"/>
          <w:lang w:val="uk-UA"/>
        </w:rPr>
      </w:pPr>
      <w:r w:rsidRPr="00B75ABE">
        <w:rPr>
          <w:b/>
          <w:sz w:val="28"/>
          <w:szCs w:val="28"/>
          <w:highlight w:val="white"/>
          <w:lang w:val="uk-UA"/>
        </w:rPr>
        <w:t xml:space="preserve">Бк - </w:t>
      </w:r>
      <w:r w:rsidRPr="00B75ABE">
        <w:rPr>
          <w:sz w:val="28"/>
          <w:szCs w:val="28"/>
          <w:highlight w:val="white"/>
          <w:lang w:val="uk-UA"/>
        </w:rPr>
        <w:t>базовий коефіцієнт, який визначається у гривнях на рівні 5% від прожиткового мінімуму для працездатних осіб, встановленого законом станом на 01 січня звітного року;</w:t>
      </w:r>
    </w:p>
    <w:p w:rsidR="006D340C" w:rsidRPr="00B75ABE" w:rsidRDefault="006D340C" w:rsidP="004F2653">
      <w:pPr>
        <w:spacing w:line="276" w:lineRule="auto"/>
        <w:ind w:firstLine="566"/>
        <w:jc w:val="both"/>
        <w:rPr>
          <w:sz w:val="28"/>
          <w:szCs w:val="28"/>
          <w:highlight w:val="white"/>
          <w:lang w:val="uk-UA"/>
        </w:rPr>
      </w:pPr>
      <w:r w:rsidRPr="00B75ABE">
        <w:rPr>
          <w:b/>
          <w:sz w:val="28"/>
          <w:szCs w:val="28"/>
          <w:highlight w:val="white"/>
          <w:lang w:val="uk-UA"/>
        </w:rPr>
        <w:t>Пет</w:t>
      </w:r>
      <w:r w:rsidRPr="00B75ABE">
        <w:rPr>
          <w:sz w:val="28"/>
          <w:szCs w:val="28"/>
          <w:highlight w:val="white"/>
          <w:lang w:val="uk-UA"/>
        </w:rPr>
        <w:t xml:space="preserve"> - середня площа, яку займає 1 електросамокат, кв.м </w:t>
      </w:r>
    </w:p>
    <w:p w:rsidR="006D340C" w:rsidRPr="00B75ABE" w:rsidRDefault="006D340C" w:rsidP="004F2653">
      <w:pPr>
        <w:spacing w:line="276" w:lineRule="auto"/>
        <w:ind w:firstLine="566"/>
        <w:jc w:val="both"/>
        <w:rPr>
          <w:sz w:val="28"/>
          <w:szCs w:val="28"/>
          <w:highlight w:val="white"/>
          <w:lang w:val="uk-UA"/>
        </w:rPr>
      </w:pPr>
      <w:r w:rsidRPr="00B75ABE">
        <w:rPr>
          <w:b/>
          <w:sz w:val="28"/>
          <w:szCs w:val="28"/>
          <w:highlight w:val="white"/>
          <w:lang w:val="uk-UA"/>
        </w:rPr>
        <w:t>Кз</w:t>
      </w:r>
      <w:r w:rsidRPr="00B75ABE">
        <w:rPr>
          <w:sz w:val="28"/>
          <w:szCs w:val="28"/>
          <w:highlight w:val="white"/>
          <w:lang w:val="uk-UA"/>
        </w:rPr>
        <w:t xml:space="preserve"> - коефіцієнт зональності, залежить від зони розміщення точки ранкового старту на території ВМТГ; </w:t>
      </w:r>
    </w:p>
    <w:p w:rsidR="006D340C" w:rsidRPr="00B75ABE" w:rsidRDefault="006D340C" w:rsidP="004F2653">
      <w:pPr>
        <w:spacing w:line="276" w:lineRule="auto"/>
        <w:ind w:firstLine="566"/>
        <w:jc w:val="both"/>
        <w:rPr>
          <w:sz w:val="28"/>
          <w:szCs w:val="28"/>
          <w:highlight w:val="white"/>
          <w:lang w:val="uk-UA"/>
        </w:rPr>
      </w:pPr>
      <w:r w:rsidRPr="00B75ABE">
        <w:rPr>
          <w:b/>
          <w:sz w:val="28"/>
          <w:szCs w:val="28"/>
          <w:highlight w:val="white"/>
          <w:lang w:val="uk-UA"/>
        </w:rPr>
        <w:t>Пф</w:t>
      </w:r>
      <w:r w:rsidRPr="00B75ABE">
        <w:rPr>
          <w:sz w:val="28"/>
          <w:szCs w:val="28"/>
          <w:highlight w:val="white"/>
          <w:lang w:val="uk-UA"/>
        </w:rPr>
        <w:t xml:space="preserve"> - коефіцієнт періоду функціонування прокату, визначається в місяцях (коефіцієнти зональності наведені в</w:t>
      </w:r>
      <w:r w:rsidR="00B75ABE" w:rsidRPr="00B75ABE">
        <w:rPr>
          <w:sz w:val="28"/>
          <w:szCs w:val="28"/>
          <w:highlight w:val="white"/>
          <w:lang w:val="uk-UA"/>
        </w:rPr>
        <w:t xml:space="preserve"> таблиці 1</w:t>
      </w:r>
      <w:r w:rsidRPr="00B75ABE">
        <w:rPr>
          <w:sz w:val="28"/>
          <w:szCs w:val="28"/>
          <w:highlight w:val="white"/>
          <w:lang w:val="uk-UA"/>
        </w:rPr>
        <w:t>).</w:t>
      </w:r>
    </w:p>
    <w:p w:rsidR="006D340C" w:rsidRPr="00B75ABE" w:rsidRDefault="006D340C" w:rsidP="004F2653">
      <w:pPr>
        <w:spacing w:line="276" w:lineRule="auto"/>
        <w:ind w:firstLine="566"/>
        <w:jc w:val="both"/>
        <w:rPr>
          <w:sz w:val="28"/>
          <w:szCs w:val="28"/>
          <w:highlight w:val="white"/>
          <w:lang w:val="uk-UA"/>
        </w:rPr>
      </w:pPr>
      <w:r w:rsidRPr="00B75ABE">
        <w:rPr>
          <w:b/>
          <w:sz w:val="28"/>
          <w:szCs w:val="28"/>
          <w:highlight w:val="white"/>
          <w:lang w:val="uk-UA"/>
        </w:rPr>
        <w:t>Кг -</w:t>
      </w:r>
      <w:r w:rsidRPr="00B75ABE">
        <w:rPr>
          <w:sz w:val="28"/>
          <w:szCs w:val="28"/>
          <w:highlight w:val="white"/>
          <w:lang w:val="uk-UA"/>
        </w:rPr>
        <w:t xml:space="preserve"> коефіцієнт градації, який залежить від кількості електросамокатів, які функціонують у Оператора прокату на території ВМТГ (коефіцієнти градації наведені в табл</w:t>
      </w:r>
      <w:r w:rsidR="00B75ABE" w:rsidRPr="00B75ABE">
        <w:rPr>
          <w:sz w:val="28"/>
          <w:szCs w:val="28"/>
          <w:highlight w:val="white"/>
          <w:lang w:val="uk-UA"/>
        </w:rPr>
        <w:t>иці 2)</w:t>
      </w:r>
      <w:r w:rsidRPr="00B75ABE">
        <w:rPr>
          <w:sz w:val="28"/>
          <w:szCs w:val="28"/>
          <w:highlight w:val="white"/>
          <w:lang w:val="uk-UA"/>
        </w:rPr>
        <w:t>.</w:t>
      </w:r>
    </w:p>
    <w:p w:rsidR="006D340C" w:rsidRPr="00B75ABE" w:rsidRDefault="006D340C" w:rsidP="004F2653">
      <w:pPr>
        <w:spacing w:line="276" w:lineRule="auto"/>
        <w:rPr>
          <w:sz w:val="28"/>
          <w:szCs w:val="28"/>
          <w:lang w:val="uk-UA"/>
        </w:rPr>
      </w:pPr>
    </w:p>
    <w:p w:rsidR="00B75ABE" w:rsidRPr="00B75ABE" w:rsidRDefault="00B75ABE" w:rsidP="00B75ABE">
      <w:pPr>
        <w:spacing w:before="240" w:after="240"/>
        <w:jc w:val="both"/>
        <w:rPr>
          <w:color w:val="333333"/>
          <w:sz w:val="28"/>
          <w:highlight w:val="white"/>
          <w:lang w:val="uk-UA"/>
        </w:rPr>
      </w:pPr>
      <w:r w:rsidRPr="00B75ABE">
        <w:rPr>
          <w:b/>
          <w:sz w:val="28"/>
          <w:highlight w:val="white"/>
          <w:lang w:val="uk-UA"/>
        </w:rPr>
        <w:t>Таблиця 1.Зональний поділ території Вінницької МТГ на зони, по яким застосовується зональний коефіцієнт (Кз)</w:t>
      </w: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843"/>
        <w:gridCol w:w="7513"/>
        <w:gridCol w:w="1274"/>
      </w:tblGrid>
      <w:tr w:rsidR="00B75ABE" w:rsidRPr="00B75ABE" w:rsidTr="00B75ABE">
        <w:trPr>
          <w:trHeight w:val="1131"/>
        </w:trPr>
        <w:tc>
          <w:tcPr>
            <w:tcW w:w="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B75ABE" w:rsidRDefault="00B75ABE" w:rsidP="00B75ABE">
            <w:pPr>
              <w:spacing w:before="240" w:after="240"/>
              <w:jc w:val="center"/>
              <w:rPr>
                <w:color w:val="333333"/>
                <w:sz w:val="28"/>
                <w:highlight w:val="white"/>
                <w:lang w:val="uk-UA"/>
              </w:rPr>
            </w:pPr>
            <w:r w:rsidRPr="00B75ABE">
              <w:rPr>
                <w:sz w:val="28"/>
                <w:highlight w:val="white"/>
                <w:lang w:val="uk-UA"/>
              </w:rPr>
              <w:t>Зона 1</w:t>
            </w:r>
          </w:p>
        </w:tc>
        <w:tc>
          <w:tcPr>
            <w:tcW w:w="75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75ABE" w:rsidRPr="00B75ABE" w:rsidRDefault="00B75ABE" w:rsidP="000D7CCA">
            <w:pPr>
              <w:spacing w:before="240" w:after="240"/>
              <w:jc w:val="center"/>
              <w:rPr>
                <w:color w:val="333333"/>
                <w:sz w:val="28"/>
                <w:highlight w:val="white"/>
                <w:lang w:val="uk-UA"/>
              </w:rPr>
            </w:pPr>
            <w:r w:rsidRPr="00B75ABE">
              <w:rPr>
                <w:sz w:val="28"/>
                <w:highlight w:val="white"/>
                <w:lang w:val="uk-UA"/>
              </w:rPr>
              <w:t>вул.</w:t>
            </w:r>
            <w:r>
              <w:rPr>
                <w:sz w:val="28"/>
                <w:highlight w:val="white"/>
                <w:lang w:val="uk-UA"/>
              </w:rPr>
              <w:t xml:space="preserve"> </w:t>
            </w:r>
            <w:r w:rsidRPr="00B75ABE">
              <w:rPr>
                <w:sz w:val="28"/>
                <w:highlight w:val="white"/>
                <w:lang w:val="uk-UA"/>
              </w:rPr>
              <w:t>Собор</w:t>
            </w:r>
            <w:r>
              <w:rPr>
                <w:sz w:val="28"/>
                <w:highlight w:val="white"/>
                <w:lang w:val="uk-UA"/>
              </w:rPr>
              <w:t xml:space="preserve">на, пл. Майдан Небесної Сотні, </w:t>
            </w:r>
            <w:r w:rsidRPr="00B75ABE">
              <w:rPr>
                <w:sz w:val="28"/>
                <w:highlight w:val="white"/>
                <w:lang w:val="uk-UA"/>
              </w:rPr>
              <w:t>майдан Незалежності, пл. Музейна</w:t>
            </w:r>
          </w:p>
        </w:tc>
        <w:tc>
          <w:tcPr>
            <w:tcW w:w="12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B75ABE" w:rsidRDefault="00B75ABE" w:rsidP="00B75ABE">
            <w:pPr>
              <w:spacing w:before="240" w:after="240"/>
              <w:jc w:val="center"/>
              <w:rPr>
                <w:sz w:val="28"/>
                <w:highlight w:val="white"/>
                <w:lang w:val="uk-UA"/>
              </w:rPr>
            </w:pPr>
            <w:r w:rsidRPr="00B75ABE">
              <w:rPr>
                <w:sz w:val="28"/>
                <w:highlight w:val="white"/>
                <w:lang w:val="uk-UA"/>
              </w:rPr>
              <w:t>Кз - 2,5</w:t>
            </w:r>
          </w:p>
        </w:tc>
      </w:tr>
      <w:tr w:rsidR="00B75ABE" w:rsidRPr="00B75ABE" w:rsidTr="00B75ABE">
        <w:trPr>
          <w:trHeight w:val="3611"/>
        </w:trPr>
        <w:tc>
          <w:tcPr>
            <w:tcW w:w="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B75ABE" w:rsidRDefault="00B75ABE" w:rsidP="00B75ABE">
            <w:pPr>
              <w:spacing w:before="240" w:after="240"/>
              <w:jc w:val="center"/>
              <w:rPr>
                <w:sz w:val="28"/>
                <w:highlight w:val="white"/>
                <w:lang w:val="uk-UA"/>
              </w:rPr>
            </w:pPr>
            <w:r w:rsidRPr="00B75ABE">
              <w:rPr>
                <w:color w:val="333333"/>
                <w:sz w:val="28"/>
                <w:highlight w:val="white"/>
                <w:lang w:val="uk-UA"/>
              </w:rPr>
              <w:t>Зона 2</w:t>
            </w:r>
          </w:p>
        </w:tc>
        <w:tc>
          <w:tcPr>
            <w:tcW w:w="75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75ABE" w:rsidRDefault="00B75ABE" w:rsidP="00B75ABE">
            <w:pPr>
              <w:spacing w:before="240"/>
              <w:jc w:val="center"/>
              <w:rPr>
                <w:sz w:val="28"/>
                <w:highlight w:val="white"/>
                <w:lang w:val="uk-UA"/>
              </w:rPr>
            </w:pPr>
            <w:r w:rsidRPr="00B75ABE">
              <w:rPr>
                <w:sz w:val="28"/>
                <w:highlight w:val="white"/>
                <w:lang w:val="uk-UA"/>
              </w:rPr>
              <w:t xml:space="preserve">вул. Магістратська, вул. Театральна, пл. Гагаріна, </w:t>
            </w:r>
          </w:p>
          <w:p w:rsidR="00B75ABE" w:rsidRDefault="00B75ABE" w:rsidP="00B75ABE">
            <w:pPr>
              <w:jc w:val="center"/>
              <w:rPr>
                <w:sz w:val="28"/>
                <w:highlight w:val="white"/>
                <w:lang w:val="uk-UA"/>
              </w:rPr>
            </w:pPr>
            <w:r w:rsidRPr="00B75ABE">
              <w:rPr>
                <w:sz w:val="28"/>
                <w:highlight w:val="white"/>
                <w:lang w:val="uk-UA"/>
              </w:rPr>
              <w:t>пл. Ліверпуль, просп.</w:t>
            </w:r>
            <w:r>
              <w:rPr>
                <w:sz w:val="28"/>
                <w:highlight w:val="white"/>
                <w:lang w:val="uk-UA"/>
              </w:rPr>
              <w:t xml:space="preserve"> </w:t>
            </w:r>
            <w:r w:rsidRPr="00B75ABE">
              <w:rPr>
                <w:sz w:val="28"/>
                <w:highlight w:val="white"/>
                <w:lang w:val="uk-UA"/>
              </w:rPr>
              <w:t>Коцюбинського, вул.</w:t>
            </w:r>
            <w:r>
              <w:rPr>
                <w:sz w:val="28"/>
                <w:highlight w:val="white"/>
                <w:lang w:val="uk-UA"/>
              </w:rPr>
              <w:t xml:space="preserve"> </w:t>
            </w:r>
            <w:r w:rsidRPr="00B75ABE">
              <w:rPr>
                <w:sz w:val="28"/>
                <w:highlight w:val="white"/>
                <w:lang w:val="uk-UA"/>
              </w:rPr>
              <w:t xml:space="preserve">Кармелюка, </w:t>
            </w:r>
          </w:p>
          <w:p w:rsidR="00B75ABE" w:rsidRDefault="00B75ABE" w:rsidP="00B75ABE">
            <w:pPr>
              <w:jc w:val="center"/>
              <w:rPr>
                <w:sz w:val="28"/>
                <w:highlight w:val="white"/>
                <w:lang w:val="uk-UA"/>
              </w:rPr>
            </w:pPr>
            <w:r w:rsidRPr="00B75ABE">
              <w:rPr>
                <w:sz w:val="28"/>
                <w:highlight w:val="white"/>
                <w:lang w:val="uk-UA"/>
              </w:rPr>
              <w:t>пл.</w:t>
            </w:r>
            <w:r>
              <w:rPr>
                <w:sz w:val="28"/>
                <w:highlight w:val="white"/>
                <w:lang w:val="uk-UA"/>
              </w:rPr>
              <w:t xml:space="preserve"> </w:t>
            </w:r>
            <w:r w:rsidRPr="00B75ABE">
              <w:rPr>
                <w:sz w:val="28"/>
                <w:highlight w:val="white"/>
                <w:lang w:val="uk-UA"/>
              </w:rPr>
              <w:t>Перемоги, пл. Привокзальна, вул. Привокзальна, вул. Пирогова (до перехрестя з вул</w:t>
            </w:r>
            <w:r>
              <w:rPr>
                <w:sz w:val="28"/>
                <w:highlight w:val="white"/>
                <w:lang w:val="uk-UA"/>
              </w:rPr>
              <w:t xml:space="preserve">. </w:t>
            </w:r>
            <w:r w:rsidRPr="00B75ABE">
              <w:rPr>
                <w:sz w:val="28"/>
                <w:highlight w:val="white"/>
                <w:lang w:val="uk-UA"/>
              </w:rPr>
              <w:t xml:space="preserve">Келецькою), </w:t>
            </w:r>
          </w:p>
          <w:p w:rsidR="00B75ABE" w:rsidRPr="00B75ABE" w:rsidRDefault="00B75ABE" w:rsidP="00B75ABE">
            <w:pPr>
              <w:spacing w:after="240"/>
              <w:jc w:val="center"/>
              <w:rPr>
                <w:color w:val="333333"/>
                <w:sz w:val="28"/>
                <w:highlight w:val="white"/>
                <w:lang w:val="uk-UA"/>
              </w:rPr>
            </w:pPr>
            <w:r w:rsidRPr="00B75ABE">
              <w:rPr>
                <w:sz w:val="28"/>
                <w:highlight w:val="white"/>
                <w:lang w:val="uk-UA"/>
              </w:rPr>
              <w:t>вул. Визволення, вул.</w:t>
            </w:r>
            <w:r w:rsidR="00F42E5E">
              <w:rPr>
                <w:sz w:val="28"/>
                <w:highlight w:val="white"/>
                <w:lang w:val="uk-UA"/>
              </w:rPr>
              <w:t xml:space="preserve"> </w:t>
            </w:r>
            <w:r w:rsidRPr="00B75ABE">
              <w:rPr>
                <w:sz w:val="28"/>
                <w:highlight w:val="white"/>
                <w:lang w:val="uk-UA"/>
              </w:rPr>
              <w:t>Михайличенка, вул. Грушевського, вул.</w:t>
            </w:r>
            <w:r w:rsidR="00F42E5E">
              <w:rPr>
                <w:sz w:val="28"/>
                <w:highlight w:val="white"/>
                <w:lang w:val="uk-UA"/>
              </w:rPr>
              <w:t xml:space="preserve"> </w:t>
            </w:r>
            <w:r w:rsidRPr="00B75ABE">
              <w:rPr>
                <w:sz w:val="28"/>
                <w:highlight w:val="white"/>
                <w:lang w:val="uk-UA"/>
              </w:rPr>
              <w:t>Петлюри, вул.</w:t>
            </w:r>
            <w:r w:rsidR="00F42E5E">
              <w:rPr>
                <w:sz w:val="28"/>
                <w:highlight w:val="white"/>
                <w:lang w:val="uk-UA"/>
              </w:rPr>
              <w:t xml:space="preserve"> </w:t>
            </w:r>
            <w:r w:rsidRPr="00B75ABE">
              <w:rPr>
                <w:sz w:val="28"/>
                <w:highlight w:val="white"/>
                <w:lang w:val="uk-UA"/>
              </w:rPr>
              <w:t>Оводова, вул. Архітектора Артинова, вул. Хлібна, вул. Верещагіна, вул. Монастирська, вул. Соловйова, вул.</w:t>
            </w:r>
            <w:r w:rsidR="00F42E5E">
              <w:rPr>
                <w:sz w:val="28"/>
                <w:highlight w:val="white"/>
                <w:lang w:val="uk-UA"/>
              </w:rPr>
              <w:t xml:space="preserve"> </w:t>
            </w:r>
            <w:r w:rsidRPr="00B75ABE">
              <w:rPr>
                <w:sz w:val="28"/>
                <w:highlight w:val="white"/>
                <w:lang w:val="uk-UA"/>
              </w:rPr>
              <w:t>Кропивницького, вул. Міліційна, вул.</w:t>
            </w:r>
            <w:r w:rsidR="00F42E5E">
              <w:rPr>
                <w:sz w:val="28"/>
                <w:highlight w:val="white"/>
                <w:lang w:val="uk-UA"/>
              </w:rPr>
              <w:t xml:space="preserve"> </w:t>
            </w:r>
            <w:r w:rsidRPr="00B75ABE">
              <w:rPr>
                <w:sz w:val="28"/>
                <w:highlight w:val="white"/>
                <w:lang w:val="uk-UA"/>
              </w:rPr>
              <w:t>Мури, вул.</w:t>
            </w:r>
            <w:r w:rsidR="00F42E5E">
              <w:rPr>
                <w:sz w:val="28"/>
                <w:highlight w:val="white"/>
                <w:lang w:val="uk-UA"/>
              </w:rPr>
              <w:t xml:space="preserve"> </w:t>
            </w:r>
            <w:r w:rsidRPr="00B75ABE">
              <w:rPr>
                <w:sz w:val="28"/>
                <w:highlight w:val="white"/>
                <w:lang w:val="uk-UA"/>
              </w:rPr>
              <w:t>Шолом - Алейхема, вул. Пушкіна, вул. Князів Коріатовичів</w:t>
            </w:r>
          </w:p>
        </w:tc>
        <w:tc>
          <w:tcPr>
            <w:tcW w:w="12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B75ABE" w:rsidRDefault="00E449D8" w:rsidP="00B75ABE">
            <w:pPr>
              <w:spacing w:before="240" w:after="240"/>
              <w:jc w:val="center"/>
              <w:rPr>
                <w:sz w:val="28"/>
                <w:highlight w:val="white"/>
                <w:lang w:val="uk-UA"/>
              </w:rPr>
            </w:pPr>
            <w:r>
              <w:rPr>
                <w:color w:val="333333"/>
                <w:sz w:val="28"/>
                <w:highlight w:val="white"/>
                <w:lang w:val="uk-UA"/>
              </w:rPr>
              <w:t>Кз – 1,8</w:t>
            </w:r>
          </w:p>
        </w:tc>
      </w:tr>
      <w:tr w:rsidR="00B75ABE" w:rsidRPr="00B75ABE" w:rsidTr="00F42E5E">
        <w:trPr>
          <w:trHeight w:val="1728"/>
        </w:trPr>
        <w:tc>
          <w:tcPr>
            <w:tcW w:w="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B75ABE" w:rsidRDefault="00B75ABE" w:rsidP="00B75ABE">
            <w:pPr>
              <w:spacing w:before="240" w:after="240"/>
              <w:jc w:val="center"/>
              <w:rPr>
                <w:sz w:val="28"/>
                <w:highlight w:val="white"/>
                <w:lang w:val="uk-UA"/>
              </w:rPr>
            </w:pPr>
            <w:r w:rsidRPr="00B75ABE">
              <w:rPr>
                <w:color w:val="333333"/>
                <w:sz w:val="28"/>
                <w:highlight w:val="white"/>
                <w:lang w:val="uk-UA"/>
              </w:rPr>
              <w:lastRenderedPageBreak/>
              <w:t>Зона 3</w:t>
            </w:r>
          </w:p>
        </w:tc>
        <w:tc>
          <w:tcPr>
            <w:tcW w:w="75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75ABE" w:rsidRPr="00F42E5E" w:rsidRDefault="00B75ABE" w:rsidP="00F42E5E">
            <w:pPr>
              <w:spacing w:before="240"/>
              <w:jc w:val="center"/>
              <w:rPr>
                <w:color w:val="333333"/>
                <w:sz w:val="28"/>
                <w:highlight w:val="white"/>
                <w:lang w:val="uk-UA"/>
              </w:rPr>
            </w:pPr>
            <w:r w:rsidRPr="00B75ABE">
              <w:rPr>
                <w:sz w:val="28"/>
                <w:highlight w:val="white"/>
                <w:lang w:val="uk-UA"/>
              </w:rPr>
              <w:t>вул. З</w:t>
            </w:r>
            <w:r w:rsidR="00F42E5E">
              <w:rPr>
                <w:sz w:val="28"/>
                <w:highlight w:val="white"/>
                <w:lang w:val="uk-UA"/>
              </w:rPr>
              <w:t xml:space="preserve">одчих, вул. Академіка Ющенка, </w:t>
            </w:r>
            <w:r w:rsidRPr="00B75ABE">
              <w:rPr>
                <w:sz w:val="28"/>
                <w:highlight w:val="white"/>
                <w:lang w:val="uk-UA"/>
              </w:rPr>
              <w:t>Хмельниц</w:t>
            </w:r>
            <w:r w:rsidR="00F42E5E">
              <w:rPr>
                <w:sz w:val="28"/>
                <w:highlight w:val="white"/>
                <w:lang w:val="uk-UA"/>
              </w:rPr>
              <w:t xml:space="preserve">ьке шосе, вул.Келецька, просп. </w:t>
            </w:r>
            <w:r w:rsidRPr="00B75ABE">
              <w:rPr>
                <w:sz w:val="28"/>
                <w:highlight w:val="white"/>
                <w:lang w:val="uk-UA"/>
              </w:rPr>
              <w:t>Космонавтів, вул. Воїнів Інтернаціоналістів,</w:t>
            </w:r>
            <w:r w:rsidR="00F42E5E">
              <w:rPr>
                <w:sz w:val="28"/>
                <w:highlight w:val="white"/>
                <w:lang w:val="uk-UA"/>
              </w:rPr>
              <w:t xml:space="preserve"> </w:t>
            </w:r>
            <w:r w:rsidRPr="00B75ABE">
              <w:rPr>
                <w:sz w:val="28"/>
                <w:highlight w:val="white"/>
                <w:lang w:val="uk-UA"/>
              </w:rPr>
              <w:t>вул.</w:t>
            </w:r>
            <w:r w:rsidR="00F42E5E">
              <w:rPr>
                <w:sz w:val="28"/>
                <w:highlight w:val="white"/>
                <w:lang w:val="uk-UA"/>
              </w:rPr>
              <w:t xml:space="preserve"> </w:t>
            </w:r>
            <w:r w:rsidRPr="00B75ABE">
              <w:rPr>
                <w:sz w:val="28"/>
                <w:highlight w:val="white"/>
                <w:lang w:val="uk-UA"/>
              </w:rPr>
              <w:t>М. Ващука, вул. В. Порика, вул. І. Богуна, вул.</w:t>
            </w:r>
            <w:r w:rsidR="00F42E5E">
              <w:rPr>
                <w:sz w:val="28"/>
                <w:highlight w:val="white"/>
                <w:lang w:val="uk-UA"/>
              </w:rPr>
              <w:t xml:space="preserve"> В. </w:t>
            </w:r>
            <w:r w:rsidRPr="00B75ABE">
              <w:rPr>
                <w:sz w:val="28"/>
                <w:highlight w:val="white"/>
                <w:lang w:val="uk-UA"/>
              </w:rPr>
              <w:t>Чорновола, просп. Юності, вул. 600-річчя</w:t>
            </w:r>
          </w:p>
        </w:tc>
        <w:tc>
          <w:tcPr>
            <w:tcW w:w="12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F42E5E" w:rsidRDefault="00B75ABE" w:rsidP="00F42E5E">
            <w:pPr>
              <w:spacing w:before="240" w:after="240"/>
              <w:jc w:val="center"/>
              <w:rPr>
                <w:sz w:val="28"/>
                <w:highlight w:val="white"/>
                <w:lang w:val="uk-UA"/>
              </w:rPr>
            </w:pPr>
            <w:r w:rsidRPr="00B75ABE">
              <w:rPr>
                <w:color w:val="333333"/>
                <w:sz w:val="28"/>
                <w:highlight w:val="white"/>
                <w:lang w:val="uk-UA"/>
              </w:rPr>
              <w:t>Кз - 1,</w:t>
            </w:r>
            <w:r w:rsidR="00E449D8">
              <w:rPr>
                <w:color w:val="333333"/>
                <w:sz w:val="28"/>
                <w:highlight w:val="white"/>
                <w:lang w:val="uk-UA"/>
              </w:rPr>
              <w:t>4</w:t>
            </w:r>
          </w:p>
        </w:tc>
      </w:tr>
      <w:tr w:rsidR="00B75ABE" w:rsidRPr="00B75ABE" w:rsidTr="00B75ABE">
        <w:trPr>
          <w:trHeight w:val="2541"/>
        </w:trPr>
        <w:tc>
          <w:tcPr>
            <w:tcW w:w="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B75ABE" w:rsidRDefault="00B75ABE" w:rsidP="00B75ABE">
            <w:pPr>
              <w:jc w:val="center"/>
              <w:rPr>
                <w:color w:val="333333"/>
                <w:sz w:val="28"/>
                <w:highlight w:val="white"/>
                <w:lang w:val="uk-UA"/>
              </w:rPr>
            </w:pPr>
            <w:r w:rsidRPr="00B75ABE">
              <w:rPr>
                <w:color w:val="333333"/>
                <w:sz w:val="28"/>
                <w:highlight w:val="white"/>
                <w:lang w:val="uk-UA"/>
              </w:rPr>
              <w:t>Зона 4</w:t>
            </w:r>
          </w:p>
        </w:tc>
        <w:tc>
          <w:tcPr>
            <w:tcW w:w="75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75ABE" w:rsidRPr="00B75ABE" w:rsidRDefault="00B75ABE" w:rsidP="000D7CCA">
            <w:pPr>
              <w:spacing w:before="240" w:after="240"/>
              <w:jc w:val="center"/>
              <w:rPr>
                <w:color w:val="333333"/>
                <w:sz w:val="28"/>
                <w:highlight w:val="white"/>
                <w:lang w:val="uk-UA"/>
              </w:rPr>
            </w:pPr>
            <w:r w:rsidRPr="00B75ABE">
              <w:rPr>
                <w:sz w:val="28"/>
                <w:highlight w:val="white"/>
                <w:lang w:val="uk-UA"/>
              </w:rPr>
              <w:t>вул.Пир</w:t>
            </w:r>
            <w:r w:rsidR="00F42E5E">
              <w:rPr>
                <w:sz w:val="28"/>
                <w:highlight w:val="white"/>
                <w:lang w:val="uk-UA"/>
              </w:rPr>
              <w:t xml:space="preserve">огова (від площі перед ринком </w:t>
            </w:r>
            <w:r w:rsidRPr="00B75ABE">
              <w:rPr>
                <w:sz w:val="28"/>
                <w:highlight w:val="white"/>
                <w:lang w:val="uk-UA"/>
              </w:rPr>
              <w:t xml:space="preserve">«Урожай» </w:t>
            </w:r>
            <w:r w:rsidR="00F42E5E">
              <w:rPr>
                <w:sz w:val="28"/>
                <w:highlight w:val="white"/>
                <w:lang w:val="uk-UA"/>
              </w:rPr>
              <w:t xml:space="preserve">до межі МТГ), вул. Київська, </w:t>
            </w:r>
            <w:r w:rsidRPr="00B75ABE">
              <w:rPr>
                <w:sz w:val="28"/>
                <w:highlight w:val="white"/>
                <w:lang w:val="uk-UA"/>
              </w:rPr>
              <w:t>Неми</w:t>
            </w:r>
            <w:r w:rsidR="00F42E5E">
              <w:rPr>
                <w:sz w:val="28"/>
                <w:highlight w:val="white"/>
                <w:lang w:val="uk-UA"/>
              </w:rPr>
              <w:t xml:space="preserve">рівське шосе, Барське шосе, </w:t>
            </w:r>
            <w:r w:rsidRPr="00B75ABE">
              <w:rPr>
                <w:sz w:val="28"/>
                <w:highlight w:val="white"/>
                <w:lang w:val="uk-UA"/>
              </w:rPr>
              <w:t>Гніванське шосе, вул. Д. Нечая, вул.</w:t>
            </w:r>
            <w:r w:rsidR="00F42E5E">
              <w:rPr>
                <w:sz w:val="28"/>
                <w:highlight w:val="white"/>
                <w:lang w:val="uk-UA"/>
              </w:rPr>
              <w:t xml:space="preserve"> </w:t>
            </w:r>
            <w:r w:rsidRPr="00B75ABE">
              <w:rPr>
                <w:sz w:val="28"/>
                <w:highlight w:val="white"/>
                <w:lang w:val="uk-UA"/>
              </w:rPr>
              <w:t>Замостянська, вул. Чехова, вул. Максим</w:t>
            </w:r>
            <w:r w:rsidR="00F42E5E">
              <w:rPr>
                <w:sz w:val="28"/>
                <w:highlight w:val="white"/>
                <w:lang w:val="uk-UA"/>
              </w:rPr>
              <w:t xml:space="preserve">овича, вул. Брацлавська, вул. </w:t>
            </w:r>
            <w:r w:rsidRPr="00B75ABE">
              <w:rPr>
                <w:sz w:val="28"/>
                <w:highlight w:val="white"/>
                <w:lang w:val="uk-UA"/>
              </w:rPr>
              <w:t>Нансена, вул.</w:t>
            </w:r>
            <w:r w:rsidR="00F42E5E">
              <w:rPr>
                <w:sz w:val="28"/>
                <w:highlight w:val="white"/>
                <w:lang w:val="uk-UA"/>
              </w:rPr>
              <w:t xml:space="preserve"> </w:t>
            </w:r>
            <w:r w:rsidRPr="00B75ABE">
              <w:rPr>
                <w:sz w:val="28"/>
                <w:highlight w:val="white"/>
                <w:lang w:val="uk-UA"/>
              </w:rPr>
              <w:t>Героїв Нацгвардії, вул.</w:t>
            </w:r>
            <w:r w:rsidR="00F42E5E">
              <w:rPr>
                <w:sz w:val="28"/>
                <w:highlight w:val="white"/>
                <w:lang w:val="uk-UA"/>
              </w:rPr>
              <w:t xml:space="preserve"> </w:t>
            </w:r>
            <w:r w:rsidRPr="00B75ABE">
              <w:rPr>
                <w:sz w:val="28"/>
                <w:highlight w:val="white"/>
                <w:lang w:val="uk-UA"/>
              </w:rPr>
              <w:t>Стеценко, вул. Лебединського, вул.</w:t>
            </w:r>
            <w:r w:rsidR="00F42E5E">
              <w:rPr>
                <w:sz w:val="28"/>
                <w:highlight w:val="white"/>
                <w:lang w:val="uk-UA"/>
              </w:rPr>
              <w:t xml:space="preserve"> </w:t>
            </w:r>
            <w:r w:rsidRPr="00B75ABE">
              <w:rPr>
                <w:sz w:val="28"/>
                <w:highlight w:val="white"/>
                <w:lang w:val="uk-UA"/>
              </w:rPr>
              <w:t>Стрілецька, вул. Гл. Успенського, вул. 8-Березня, пл. 8 - Березня, вул. Андрія Первозванного, вул. Героїв Поліції, вул. Р. Скалецького</w:t>
            </w:r>
          </w:p>
        </w:tc>
        <w:tc>
          <w:tcPr>
            <w:tcW w:w="12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B75ABE" w:rsidRDefault="00E449D8" w:rsidP="00B75ABE">
            <w:pPr>
              <w:spacing w:before="240" w:after="240"/>
              <w:jc w:val="center"/>
              <w:rPr>
                <w:sz w:val="28"/>
                <w:highlight w:val="white"/>
                <w:lang w:val="uk-UA"/>
              </w:rPr>
            </w:pPr>
            <w:r>
              <w:rPr>
                <w:color w:val="333333"/>
                <w:sz w:val="28"/>
                <w:highlight w:val="white"/>
                <w:lang w:val="uk-UA"/>
              </w:rPr>
              <w:t>Кз - 1</w:t>
            </w:r>
          </w:p>
        </w:tc>
      </w:tr>
      <w:tr w:rsidR="00B75ABE" w:rsidRPr="00B75ABE" w:rsidTr="00B75ABE">
        <w:trPr>
          <w:trHeight w:val="1730"/>
        </w:trPr>
        <w:tc>
          <w:tcPr>
            <w:tcW w:w="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B75ABE" w:rsidRDefault="00B75ABE" w:rsidP="00B75ABE">
            <w:pPr>
              <w:spacing w:before="240" w:after="240"/>
              <w:jc w:val="center"/>
              <w:rPr>
                <w:color w:val="333333"/>
                <w:sz w:val="28"/>
                <w:highlight w:val="white"/>
                <w:lang w:val="uk-UA"/>
              </w:rPr>
            </w:pPr>
            <w:r w:rsidRPr="00B75ABE">
              <w:rPr>
                <w:color w:val="333333"/>
                <w:sz w:val="28"/>
                <w:highlight w:val="white"/>
                <w:lang w:val="uk-UA"/>
              </w:rPr>
              <w:t>Зона 5</w:t>
            </w:r>
          </w:p>
        </w:tc>
        <w:tc>
          <w:tcPr>
            <w:tcW w:w="75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75ABE" w:rsidRPr="00F42E5E" w:rsidRDefault="00B75ABE" w:rsidP="00F42E5E">
            <w:pPr>
              <w:spacing w:before="240" w:after="240"/>
              <w:jc w:val="center"/>
              <w:rPr>
                <w:sz w:val="28"/>
                <w:highlight w:val="white"/>
                <w:lang w:val="uk-UA"/>
              </w:rPr>
            </w:pPr>
            <w:r w:rsidRPr="00B75ABE">
              <w:rPr>
                <w:sz w:val="28"/>
                <w:highlight w:val="white"/>
                <w:lang w:val="uk-UA"/>
              </w:rPr>
              <w:t>Інші вулиці та провулки Вінницької міської територі</w:t>
            </w:r>
            <w:r w:rsidR="00F42E5E">
              <w:rPr>
                <w:sz w:val="28"/>
                <w:highlight w:val="white"/>
                <w:lang w:val="uk-UA"/>
              </w:rPr>
              <w:t xml:space="preserve">альної громади, прибудинкові території, об’єкти благоустрою </w:t>
            </w:r>
            <w:r w:rsidRPr="00B75ABE">
              <w:rPr>
                <w:sz w:val="28"/>
                <w:highlight w:val="white"/>
                <w:lang w:val="uk-UA"/>
              </w:rPr>
              <w:t>населених пунктів, що увійшли до складу Вінн</w:t>
            </w:r>
            <w:r w:rsidR="00F42E5E">
              <w:rPr>
                <w:sz w:val="28"/>
                <w:highlight w:val="white"/>
                <w:lang w:val="uk-UA"/>
              </w:rPr>
              <w:t xml:space="preserve">ицької міської територіальної </w:t>
            </w:r>
            <w:r w:rsidRPr="00B75ABE">
              <w:rPr>
                <w:sz w:val="28"/>
                <w:highlight w:val="white"/>
                <w:lang w:val="uk-UA"/>
              </w:rPr>
              <w:t>громади</w:t>
            </w:r>
          </w:p>
        </w:tc>
        <w:tc>
          <w:tcPr>
            <w:tcW w:w="12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75ABE" w:rsidRPr="00B75ABE" w:rsidRDefault="00E449D8" w:rsidP="00B75ABE">
            <w:pPr>
              <w:spacing w:before="240" w:after="240"/>
              <w:jc w:val="center"/>
              <w:rPr>
                <w:sz w:val="28"/>
                <w:highlight w:val="white"/>
                <w:lang w:val="uk-UA"/>
              </w:rPr>
            </w:pPr>
            <w:r>
              <w:rPr>
                <w:color w:val="333333"/>
                <w:sz w:val="28"/>
                <w:highlight w:val="white"/>
                <w:lang w:val="uk-UA"/>
              </w:rPr>
              <w:t>Кз - 1</w:t>
            </w:r>
          </w:p>
        </w:tc>
      </w:tr>
    </w:tbl>
    <w:p w:rsidR="00B75ABE" w:rsidRPr="00B75ABE" w:rsidRDefault="00B75ABE" w:rsidP="004F2653">
      <w:pPr>
        <w:spacing w:line="276" w:lineRule="auto"/>
        <w:rPr>
          <w:sz w:val="28"/>
          <w:szCs w:val="28"/>
          <w:lang w:val="uk-UA"/>
        </w:rPr>
      </w:pPr>
    </w:p>
    <w:p w:rsidR="00B75ABE" w:rsidRPr="00B75ABE" w:rsidRDefault="00B75ABE" w:rsidP="00B75ABE">
      <w:pPr>
        <w:spacing w:after="240"/>
        <w:rPr>
          <w:b/>
          <w:sz w:val="28"/>
          <w:szCs w:val="28"/>
          <w:lang w:val="uk-UA"/>
        </w:rPr>
      </w:pPr>
      <w:r>
        <w:rPr>
          <w:b/>
          <w:sz w:val="28"/>
          <w:szCs w:val="28"/>
          <w:lang w:val="uk-UA"/>
        </w:rPr>
        <w:t xml:space="preserve">Таблиця 2. </w:t>
      </w:r>
      <w:r w:rsidRPr="00B75ABE">
        <w:rPr>
          <w:b/>
          <w:sz w:val="28"/>
          <w:szCs w:val="28"/>
          <w:lang w:val="uk-UA"/>
        </w:rPr>
        <w:t>Коефіцієнт градації враховує кількість електросамокатів які функціонують у Оператора прокату.</w:t>
      </w:r>
    </w:p>
    <w:tbl>
      <w:tblPr>
        <w:tblW w:w="105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992"/>
        <w:gridCol w:w="992"/>
        <w:gridCol w:w="993"/>
        <w:gridCol w:w="992"/>
        <w:gridCol w:w="992"/>
        <w:gridCol w:w="992"/>
        <w:gridCol w:w="1091"/>
        <w:gridCol w:w="1035"/>
        <w:gridCol w:w="1035"/>
      </w:tblGrid>
      <w:tr w:rsidR="00F42E5E" w:rsidRPr="00B75ABE" w:rsidTr="00F42E5E">
        <w:tc>
          <w:tcPr>
            <w:tcW w:w="1418"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Кількість самокаті</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менше 100 до 200</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від 200 до 250</w:t>
            </w:r>
          </w:p>
        </w:tc>
        <w:tc>
          <w:tcPr>
            <w:tcW w:w="993"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від 250 до 300</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від 300 до 350</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від 350 до 400</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від 400 до 450</w:t>
            </w:r>
          </w:p>
        </w:tc>
        <w:tc>
          <w:tcPr>
            <w:tcW w:w="1091"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від 450 до 500</w:t>
            </w:r>
          </w:p>
        </w:tc>
        <w:tc>
          <w:tcPr>
            <w:tcW w:w="1035"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від 500 до 550</w:t>
            </w:r>
          </w:p>
        </w:tc>
        <w:tc>
          <w:tcPr>
            <w:tcW w:w="1035"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від 550 і більше</w:t>
            </w:r>
          </w:p>
        </w:tc>
      </w:tr>
      <w:tr w:rsidR="00F42E5E" w:rsidRPr="00B75ABE" w:rsidTr="00F42E5E">
        <w:tc>
          <w:tcPr>
            <w:tcW w:w="1418"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b/>
                <w:sz w:val="28"/>
                <w:lang w:val="uk-UA"/>
              </w:rPr>
            </w:pPr>
            <w:r w:rsidRPr="00B75ABE">
              <w:rPr>
                <w:sz w:val="28"/>
                <w:lang w:val="uk-UA"/>
              </w:rPr>
              <w:t xml:space="preserve">Коефіцієнт градації, </w:t>
            </w:r>
            <w:r w:rsidRPr="00B75ABE">
              <w:rPr>
                <w:b/>
                <w:sz w:val="28"/>
                <w:lang w:val="uk-UA"/>
              </w:rPr>
              <w:t>Кг</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100</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125</w:t>
            </w:r>
          </w:p>
        </w:tc>
        <w:tc>
          <w:tcPr>
            <w:tcW w:w="993"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150</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175</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200</w:t>
            </w:r>
          </w:p>
        </w:tc>
        <w:tc>
          <w:tcPr>
            <w:tcW w:w="992"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225</w:t>
            </w:r>
          </w:p>
        </w:tc>
        <w:tc>
          <w:tcPr>
            <w:tcW w:w="1091"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275</w:t>
            </w:r>
          </w:p>
        </w:tc>
        <w:tc>
          <w:tcPr>
            <w:tcW w:w="1035"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300</w:t>
            </w:r>
          </w:p>
        </w:tc>
        <w:tc>
          <w:tcPr>
            <w:tcW w:w="1035" w:type="dxa"/>
            <w:shd w:val="clear" w:color="auto" w:fill="auto"/>
            <w:tcMar>
              <w:top w:w="100" w:type="dxa"/>
              <w:left w:w="100" w:type="dxa"/>
              <w:bottom w:w="100" w:type="dxa"/>
              <w:right w:w="100" w:type="dxa"/>
            </w:tcMar>
            <w:vAlign w:val="center"/>
          </w:tcPr>
          <w:p w:rsidR="00B75ABE" w:rsidRPr="00B75ABE" w:rsidRDefault="00B75ABE" w:rsidP="00B75ABE">
            <w:pPr>
              <w:widowControl w:val="0"/>
              <w:pBdr>
                <w:top w:val="nil"/>
                <w:left w:val="nil"/>
                <w:bottom w:val="nil"/>
                <w:right w:val="nil"/>
                <w:between w:val="nil"/>
              </w:pBdr>
              <w:jc w:val="center"/>
              <w:rPr>
                <w:sz w:val="28"/>
                <w:lang w:val="uk-UA"/>
              </w:rPr>
            </w:pPr>
            <w:r w:rsidRPr="00B75ABE">
              <w:rPr>
                <w:sz w:val="28"/>
                <w:lang w:val="uk-UA"/>
              </w:rPr>
              <w:t>350</w:t>
            </w:r>
          </w:p>
        </w:tc>
      </w:tr>
    </w:tbl>
    <w:p w:rsidR="00B75ABE" w:rsidRPr="006D340C" w:rsidRDefault="00B75ABE" w:rsidP="004F2653">
      <w:pPr>
        <w:spacing w:line="276" w:lineRule="auto"/>
        <w:rPr>
          <w:sz w:val="28"/>
          <w:szCs w:val="28"/>
        </w:rPr>
      </w:pPr>
    </w:p>
    <w:sectPr w:rsidR="00B75ABE" w:rsidRPr="006D340C" w:rsidSect="00C12B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4D2" w:rsidRDefault="00FF34D2" w:rsidP="00465FD3">
      <w:r>
        <w:separator/>
      </w:r>
    </w:p>
  </w:endnote>
  <w:endnote w:type="continuationSeparator" w:id="0">
    <w:p w:rsidR="00FF34D2" w:rsidRDefault="00FF34D2" w:rsidP="00465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4D2" w:rsidRDefault="00FF34D2" w:rsidP="00465FD3">
      <w:r>
        <w:separator/>
      </w:r>
    </w:p>
  </w:footnote>
  <w:footnote w:type="continuationSeparator" w:id="0">
    <w:p w:rsidR="00FF34D2" w:rsidRDefault="00FF34D2" w:rsidP="00465F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4767"/>
    <w:multiLevelType w:val="multilevel"/>
    <w:tmpl w:val="B0E6D89E"/>
    <w:lvl w:ilvl="0">
      <w:start w:val="1"/>
      <w:numFmt w:val="decimal"/>
      <w:lvlText w:val="%1."/>
      <w:lvlJc w:val="left"/>
      <w:pPr>
        <w:ind w:left="450" w:hanging="450"/>
      </w:pPr>
      <w:rPr>
        <w:rFonts w:hint="default"/>
      </w:rPr>
    </w:lvl>
    <w:lvl w:ilvl="1">
      <w:start w:val="1"/>
      <w:numFmt w:val="decimal"/>
      <w:lvlText w:val="%1.%2."/>
      <w:lvlJc w:val="left"/>
      <w:pPr>
        <w:ind w:left="1605" w:hanging="72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735" w:hanging="108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865" w:hanging="1440"/>
      </w:pPr>
      <w:rPr>
        <w:rFonts w:hint="default"/>
      </w:rPr>
    </w:lvl>
    <w:lvl w:ilvl="6">
      <w:start w:val="1"/>
      <w:numFmt w:val="decimal"/>
      <w:lvlText w:val="%1.%2.%3.%4.%5.%6.%7."/>
      <w:lvlJc w:val="left"/>
      <w:pPr>
        <w:ind w:left="7110" w:hanging="1800"/>
      </w:pPr>
      <w:rPr>
        <w:rFonts w:hint="default"/>
      </w:rPr>
    </w:lvl>
    <w:lvl w:ilvl="7">
      <w:start w:val="1"/>
      <w:numFmt w:val="decimal"/>
      <w:lvlText w:val="%1.%2.%3.%4.%5.%6.%7.%8."/>
      <w:lvlJc w:val="left"/>
      <w:pPr>
        <w:ind w:left="7995" w:hanging="1800"/>
      </w:pPr>
      <w:rPr>
        <w:rFonts w:hint="default"/>
      </w:rPr>
    </w:lvl>
    <w:lvl w:ilvl="8">
      <w:start w:val="1"/>
      <w:numFmt w:val="decimal"/>
      <w:lvlText w:val="%1.%2.%3.%4.%5.%6.%7.%8.%9."/>
      <w:lvlJc w:val="left"/>
      <w:pPr>
        <w:ind w:left="9240" w:hanging="2160"/>
      </w:pPr>
      <w:rPr>
        <w:rFonts w:hint="default"/>
      </w:rPr>
    </w:lvl>
  </w:abstractNum>
  <w:abstractNum w:abstractNumId="1" w15:restartNumberingAfterBreak="0">
    <w:nsid w:val="05D02C81"/>
    <w:multiLevelType w:val="multilevel"/>
    <w:tmpl w:val="FB2442A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 w15:restartNumberingAfterBreak="0">
    <w:nsid w:val="06B62292"/>
    <w:multiLevelType w:val="multilevel"/>
    <w:tmpl w:val="ECCC0074"/>
    <w:lvl w:ilvl="0">
      <w:start w:val="1"/>
      <w:numFmt w:val="decimal"/>
      <w:lvlText w:val="%1."/>
      <w:lvlJc w:val="left"/>
      <w:pPr>
        <w:ind w:left="-66" w:hanging="360"/>
      </w:pPr>
      <w:rPr>
        <w:rFonts w:hint="default"/>
      </w:rPr>
    </w:lvl>
    <w:lvl w:ilvl="1">
      <w:start w:val="1"/>
      <w:numFmt w:val="decimal"/>
      <w:isLgl/>
      <w:lvlText w:val="%1.%2"/>
      <w:lvlJc w:val="left"/>
      <w:pPr>
        <w:ind w:left="1234" w:hanging="525"/>
      </w:pPr>
      <w:rPr>
        <w:rFonts w:hint="default"/>
        <w:sz w:val="28"/>
      </w:rPr>
    </w:lvl>
    <w:lvl w:ilvl="2">
      <w:start w:val="1"/>
      <w:numFmt w:val="decimal"/>
      <w:isLgl/>
      <w:lvlText w:val="%1.%2.%3"/>
      <w:lvlJc w:val="left"/>
      <w:pPr>
        <w:ind w:left="2564" w:hanging="720"/>
      </w:pPr>
      <w:rPr>
        <w:rFonts w:hint="default"/>
      </w:rPr>
    </w:lvl>
    <w:lvl w:ilvl="3">
      <w:start w:val="1"/>
      <w:numFmt w:val="decimal"/>
      <w:isLgl/>
      <w:lvlText w:val="%1.%2.%3.%4"/>
      <w:lvlJc w:val="left"/>
      <w:pPr>
        <w:ind w:left="4059" w:hanging="1080"/>
      </w:pPr>
      <w:rPr>
        <w:rFonts w:hint="default"/>
      </w:rPr>
    </w:lvl>
    <w:lvl w:ilvl="4">
      <w:start w:val="1"/>
      <w:numFmt w:val="decimal"/>
      <w:isLgl/>
      <w:lvlText w:val="%1.%2.%3.%4.%5"/>
      <w:lvlJc w:val="left"/>
      <w:pPr>
        <w:ind w:left="5194" w:hanging="1080"/>
      </w:pPr>
      <w:rPr>
        <w:rFonts w:hint="default"/>
      </w:rPr>
    </w:lvl>
    <w:lvl w:ilvl="5">
      <w:start w:val="1"/>
      <w:numFmt w:val="decimal"/>
      <w:isLgl/>
      <w:lvlText w:val="%1.%2.%3.%4.%5.%6"/>
      <w:lvlJc w:val="left"/>
      <w:pPr>
        <w:ind w:left="6689" w:hanging="1440"/>
      </w:pPr>
      <w:rPr>
        <w:rFonts w:hint="default"/>
      </w:rPr>
    </w:lvl>
    <w:lvl w:ilvl="6">
      <w:start w:val="1"/>
      <w:numFmt w:val="decimal"/>
      <w:isLgl/>
      <w:lvlText w:val="%1.%2.%3.%4.%5.%6.%7"/>
      <w:lvlJc w:val="left"/>
      <w:pPr>
        <w:ind w:left="7824" w:hanging="1440"/>
      </w:pPr>
      <w:rPr>
        <w:rFonts w:hint="default"/>
      </w:rPr>
    </w:lvl>
    <w:lvl w:ilvl="7">
      <w:start w:val="1"/>
      <w:numFmt w:val="decimal"/>
      <w:isLgl/>
      <w:lvlText w:val="%1.%2.%3.%4.%5.%6.%7.%8"/>
      <w:lvlJc w:val="left"/>
      <w:pPr>
        <w:ind w:left="9319" w:hanging="1800"/>
      </w:pPr>
      <w:rPr>
        <w:rFonts w:hint="default"/>
      </w:rPr>
    </w:lvl>
    <w:lvl w:ilvl="8">
      <w:start w:val="1"/>
      <w:numFmt w:val="decimal"/>
      <w:isLgl/>
      <w:lvlText w:val="%1.%2.%3.%4.%5.%6.%7.%8.%9"/>
      <w:lvlJc w:val="left"/>
      <w:pPr>
        <w:ind w:left="10814" w:hanging="2160"/>
      </w:pPr>
      <w:rPr>
        <w:rFonts w:hint="default"/>
      </w:rPr>
    </w:lvl>
  </w:abstractNum>
  <w:abstractNum w:abstractNumId="3" w15:restartNumberingAfterBreak="0">
    <w:nsid w:val="19BA2A7D"/>
    <w:multiLevelType w:val="hybridMultilevel"/>
    <w:tmpl w:val="8AAA1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1A08AD"/>
    <w:multiLevelType w:val="hybridMultilevel"/>
    <w:tmpl w:val="AF6EA7FC"/>
    <w:lvl w:ilvl="0" w:tplc="5EC4F0FC">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6CB7B52"/>
    <w:multiLevelType w:val="multilevel"/>
    <w:tmpl w:val="2750A4B4"/>
    <w:lvl w:ilvl="0">
      <w:start w:val="1"/>
      <w:numFmt w:val="decimal"/>
      <w:lvlText w:val="%1."/>
      <w:lvlJc w:val="left"/>
      <w:pPr>
        <w:ind w:left="567" w:hanging="375"/>
      </w:pPr>
    </w:lvl>
    <w:lvl w:ilvl="1">
      <w:start w:val="1"/>
      <w:numFmt w:val="decimal"/>
      <w:isLgl/>
      <w:lvlText w:val="%1.%2."/>
      <w:lvlJc w:val="left"/>
      <w:pPr>
        <w:ind w:left="1287" w:hanging="720"/>
      </w:pPr>
    </w:lvl>
    <w:lvl w:ilvl="2">
      <w:start w:val="1"/>
      <w:numFmt w:val="decimal"/>
      <w:isLgl/>
      <w:lvlText w:val="%1.%2.%3."/>
      <w:lvlJc w:val="left"/>
      <w:pPr>
        <w:ind w:left="1662" w:hanging="720"/>
      </w:pPr>
    </w:lvl>
    <w:lvl w:ilvl="3">
      <w:start w:val="1"/>
      <w:numFmt w:val="decimal"/>
      <w:isLgl/>
      <w:lvlText w:val="%1.%2.%3.%4."/>
      <w:lvlJc w:val="left"/>
      <w:pPr>
        <w:ind w:left="2397" w:hanging="1080"/>
      </w:pPr>
    </w:lvl>
    <w:lvl w:ilvl="4">
      <w:start w:val="1"/>
      <w:numFmt w:val="decimal"/>
      <w:isLgl/>
      <w:lvlText w:val="%1.%2.%3.%4.%5."/>
      <w:lvlJc w:val="left"/>
      <w:pPr>
        <w:ind w:left="2772" w:hanging="1080"/>
      </w:pPr>
    </w:lvl>
    <w:lvl w:ilvl="5">
      <w:start w:val="1"/>
      <w:numFmt w:val="decimal"/>
      <w:isLgl/>
      <w:lvlText w:val="%1.%2.%3.%4.%5.%6."/>
      <w:lvlJc w:val="left"/>
      <w:pPr>
        <w:ind w:left="3507" w:hanging="1440"/>
      </w:pPr>
    </w:lvl>
    <w:lvl w:ilvl="6">
      <w:start w:val="1"/>
      <w:numFmt w:val="decimal"/>
      <w:isLgl/>
      <w:lvlText w:val="%1.%2.%3.%4.%5.%6.%7."/>
      <w:lvlJc w:val="left"/>
      <w:pPr>
        <w:ind w:left="4242" w:hanging="1800"/>
      </w:pPr>
    </w:lvl>
    <w:lvl w:ilvl="7">
      <w:start w:val="1"/>
      <w:numFmt w:val="decimal"/>
      <w:isLgl/>
      <w:lvlText w:val="%1.%2.%3.%4.%5.%6.%7.%8."/>
      <w:lvlJc w:val="left"/>
      <w:pPr>
        <w:ind w:left="4617" w:hanging="1800"/>
      </w:pPr>
    </w:lvl>
    <w:lvl w:ilvl="8">
      <w:start w:val="1"/>
      <w:numFmt w:val="decimal"/>
      <w:isLgl/>
      <w:lvlText w:val="%1.%2.%3.%4.%5.%6.%7.%8.%9."/>
      <w:lvlJc w:val="left"/>
      <w:pPr>
        <w:ind w:left="5352" w:hanging="2160"/>
      </w:pPr>
    </w:lvl>
  </w:abstractNum>
  <w:abstractNum w:abstractNumId="6" w15:restartNumberingAfterBreak="0">
    <w:nsid w:val="2E99516B"/>
    <w:multiLevelType w:val="hybridMultilevel"/>
    <w:tmpl w:val="100E4F78"/>
    <w:lvl w:ilvl="0" w:tplc="23A849F8">
      <w:start w:val="1"/>
      <w:numFmt w:val="decimal"/>
      <w:lvlText w:val="%1."/>
      <w:lvlJc w:val="left"/>
      <w:pPr>
        <w:ind w:left="585" w:hanging="360"/>
      </w:pPr>
      <w:rPr>
        <w:rFonts w:hint="default"/>
      </w:rPr>
    </w:lvl>
    <w:lvl w:ilvl="1" w:tplc="04220019" w:tentative="1">
      <w:start w:val="1"/>
      <w:numFmt w:val="lowerLetter"/>
      <w:lvlText w:val="%2."/>
      <w:lvlJc w:val="left"/>
      <w:pPr>
        <w:ind w:left="1305" w:hanging="360"/>
      </w:pPr>
    </w:lvl>
    <w:lvl w:ilvl="2" w:tplc="0422001B" w:tentative="1">
      <w:start w:val="1"/>
      <w:numFmt w:val="lowerRoman"/>
      <w:lvlText w:val="%3."/>
      <w:lvlJc w:val="right"/>
      <w:pPr>
        <w:ind w:left="2025" w:hanging="180"/>
      </w:pPr>
    </w:lvl>
    <w:lvl w:ilvl="3" w:tplc="0422000F" w:tentative="1">
      <w:start w:val="1"/>
      <w:numFmt w:val="decimal"/>
      <w:lvlText w:val="%4."/>
      <w:lvlJc w:val="left"/>
      <w:pPr>
        <w:ind w:left="2745" w:hanging="360"/>
      </w:pPr>
    </w:lvl>
    <w:lvl w:ilvl="4" w:tplc="04220019" w:tentative="1">
      <w:start w:val="1"/>
      <w:numFmt w:val="lowerLetter"/>
      <w:lvlText w:val="%5."/>
      <w:lvlJc w:val="left"/>
      <w:pPr>
        <w:ind w:left="3465" w:hanging="360"/>
      </w:pPr>
    </w:lvl>
    <w:lvl w:ilvl="5" w:tplc="0422001B" w:tentative="1">
      <w:start w:val="1"/>
      <w:numFmt w:val="lowerRoman"/>
      <w:lvlText w:val="%6."/>
      <w:lvlJc w:val="right"/>
      <w:pPr>
        <w:ind w:left="4185" w:hanging="180"/>
      </w:pPr>
    </w:lvl>
    <w:lvl w:ilvl="6" w:tplc="0422000F" w:tentative="1">
      <w:start w:val="1"/>
      <w:numFmt w:val="decimal"/>
      <w:lvlText w:val="%7."/>
      <w:lvlJc w:val="left"/>
      <w:pPr>
        <w:ind w:left="4905" w:hanging="360"/>
      </w:pPr>
    </w:lvl>
    <w:lvl w:ilvl="7" w:tplc="04220019" w:tentative="1">
      <w:start w:val="1"/>
      <w:numFmt w:val="lowerLetter"/>
      <w:lvlText w:val="%8."/>
      <w:lvlJc w:val="left"/>
      <w:pPr>
        <w:ind w:left="5625" w:hanging="360"/>
      </w:pPr>
    </w:lvl>
    <w:lvl w:ilvl="8" w:tplc="0422001B" w:tentative="1">
      <w:start w:val="1"/>
      <w:numFmt w:val="lowerRoman"/>
      <w:lvlText w:val="%9."/>
      <w:lvlJc w:val="right"/>
      <w:pPr>
        <w:ind w:left="6345" w:hanging="180"/>
      </w:pPr>
    </w:lvl>
  </w:abstractNum>
  <w:abstractNum w:abstractNumId="7" w15:restartNumberingAfterBreak="0">
    <w:nsid w:val="304C07BE"/>
    <w:multiLevelType w:val="hybridMultilevel"/>
    <w:tmpl w:val="65D291BA"/>
    <w:lvl w:ilvl="0" w:tplc="3D346B06">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30D50E32"/>
    <w:multiLevelType w:val="multilevel"/>
    <w:tmpl w:val="2384C6A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36330240"/>
    <w:multiLevelType w:val="multilevel"/>
    <w:tmpl w:val="17D47672"/>
    <w:lvl w:ilvl="0">
      <w:start w:val="2"/>
      <w:numFmt w:val="decimal"/>
      <w:lvlText w:val="%1"/>
      <w:lvlJc w:val="left"/>
      <w:pPr>
        <w:ind w:left="375" w:hanging="375"/>
      </w:pPr>
      <w:rPr>
        <w:rFonts w:hint="default"/>
        <w:color w:val="000000" w:themeColor="text1"/>
      </w:rPr>
    </w:lvl>
    <w:lvl w:ilvl="1">
      <w:start w:val="4"/>
      <w:numFmt w:val="decimal"/>
      <w:lvlText w:val="%1.%2"/>
      <w:lvlJc w:val="left"/>
      <w:pPr>
        <w:ind w:left="942" w:hanging="37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781" w:hanging="108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4275" w:hanging="144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769" w:hanging="1800"/>
      </w:pPr>
      <w:rPr>
        <w:rFonts w:hint="default"/>
        <w:color w:val="000000" w:themeColor="text1"/>
      </w:rPr>
    </w:lvl>
    <w:lvl w:ilvl="8">
      <w:start w:val="1"/>
      <w:numFmt w:val="decimal"/>
      <w:lvlText w:val="%1.%2.%3.%4.%5.%6.%7.%8.%9"/>
      <w:lvlJc w:val="left"/>
      <w:pPr>
        <w:ind w:left="6696" w:hanging="2160"/>
      </w:pPr>
      <w:rPr>
        <w:rFonts w:hint="default"/>
        <w:color w:val="000000" w:themeColor="text1"/>
      </w:rPr>
    </w:lvl>
  </w:abstractNum>
  <w:abstractNum w:abstractNumId="10" w15:restartNumberingAfterBreak="0">
    <w:nsid w:val="38D041D9"/>
    <w:multiLevelType w:val="hybridMultilevel"/>
    <w:tmpl w:val="AA3E85DC"/>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15:restartNumberingAfterBreak="0">
    <w:nsid w:val="40FF3806"/>
    <w:multiLevelType w:val="hybridMultilevel"/>
    <w:tmpl w:val="2EE684D8"/>
    <w:lvl w:ilvl="0" w:tplc="CF826024">
      <w:start w:val="1"/>
      <w:numFmt w:val="decimal"/>
      <w:lvlText w:val="%1."/>
      <w:lvlJc w:val="left"/>
      <w:pPr>
        <w:tabs>
          <w:tab w:val="num" w:pos="720"/>
        </w:tabs>
        <w:ind w:left="720" w:hanging="360"/>
      </w:pPr>
      <w:rPr>
        <w:rFonts w:hint="default"/>
      </w:rPr>
    </w:lvl>
    <w:lvl w:ilvl="1" w:tplc="A49C9C76">
      <w:numFmt w:val="none"/>
      <w:lvlText w:val=""/>
      <w:lvlJc w:val="left"/>
      <w:pPr>
        <w:tabs>
          <w:tab w:val="num" w:pos="360"/>
        </w:tabs>
      </w:pPr>
    </w:lvl>
    <w:lvl w:ilvl="2" w:tplc="0BE22960">
      <w:numFmt w:val="none"/>
      <w:lvlText w:val=""/>
      <w:lvlJc w:val="left"/>
      <w:pPr>
        <w:tabs>
          <w:tab w:val="num" w:pos="360"/>
        </w:tabs>
      </w:pPr>
    </w:lvl>
    <w:lvl w:ilvl="3" w:tplc="93709624">
      <w:numFmt w:val="none"/>
      <w:lvlText w:val=""/>
      <w:lvlJc w:val="left"/>
      <w:pPr>
        <w:tabs>
          <w:tab w:val="num" w:pos="360"/>
        </w:tabs>
      </w:pPr>
    </w:lvl>
    <w:lvl w:ilvl="4" w:tplc="76760C30">
      <w:numFmt w:val="none"/>
      <w:lvlText w:val=""/>
      <w:lvlJc w:val="left"/>
      <w:pPr>
        <w:tabs>
          <w:tab w:val="num" w:pos="360"/>
        </w:tabs>
      </w:pPr>
    </w:lvl>
    <w:lvl w:ilvl="5" w:tplc="DCFA035C">
      <w:numFmt w:val="none"/>
      <w:lvlText w:val=""/>
      <w:lvlJc w:val="left"/>
      <w:pPr>
        <w:tabs>
          <w:tab w:val="num" w:pos="360"/>
        </w:tabs>
      </w:pPr>
    </w:lvl>
    <w:lvl w:ilvl="6" w:tplc="59DA973C">
      <w:numFmt w:val="none"/>
      <w:lvlText w:val=""/>
      <w:lvlJc w:val="left"/>
      <w:pPr>
        <w:tabs>
          <w:tab w:val="num" w:pos="360"/>
        </w:tabs>
      </w:pPr>
    </w:lvl>
    <w:lvl w:ilvl="7" w:tplc="4C9EBC0E">
      <w:numFmt w:val="none"/>
      <w:lvlText w:val=""/>
      <w:lvlJc w:val="left"/>
      <w:pPr>
        <w:tabs>
          <w:tab w:val="num" w:pos="360"/>
        </w:tabs>
      </w:pPr>
    </w:lvl>
    <w:lvl w:ilvl="8" w:tplc="FC0AC78C">
      <w:numFmt w:val="none"/>
      <w:lvlText w:val=""/>
      <w:lvlJc w:val="left"/>
      <w:pPr>
        <w:tabs>
          <w:tab w:val="num" w:pos="360"/>
        </w:tabs>
      </w:pPr>
    </w:lvl>
  </w:abstractNum>
  <w:abstractNum w:abstractNumId="12" w15:restartNumberingAfterBreak="0">
    <w:nsid w:val="5A1A526E"/>
    <w:multiLevelType w:val="hybridMultilevel"/>
    <w:tmpl w:val="06761E48"/>
    <w:lvl w:ilvl="0" w:tplc="9ED84EEC">
      <w:start w:val="1"/>
      <w:numFmt w:val="decimal"/>
      <w:lvlText w:val="%1."/>
      <w:lvlJc w:val="left"/>
      <w:pPr>
        <w:ind w:left="1004"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3" w15:restartNumberingAfterBreak="0">
    <w:nsid w:val="5A8C7461"/>
    <w:multiLevelType w:val="multilevel"/>
    <w:tmpl w:val="9186312E"/>
    <w:lvl w:ilvl="0">
      <w:start w:val="1"/>
      <w:numFmt w:val="decimal"/>
      <w:lvlText w:val="%1."/>
      <w:lvlJc w:val="left"/>
      <w:pPr>
        <w:ind w:left="450" w:hanging="450"/>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4" w15:restartNumberingAfterBreak="0">
    <w:nsid w:val="5C5F0451"/>
    <w:multiLevelType w:val="multilevel"/>
    <w:tmpl w:val="3F6EE4B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2A365D7"/>
    <w:multiLevelType w:val="multilevel"/>
    <w:tmpl w:val="761A6376"/>
    <w:lvl w:ilvl="0">
      <w:start w:val="1"/>
      <w:numFmt w:val="decimal"/>
      <w:lvlText w:val="%1"/>
      <w:lvlJc w:val="left"/>
      <w:pPr>
        <w:ind w:left="360" w:hanging="360"/>
      </w:pPr>
      <w:rPr>
        <w:rFonts w:hint="default"/>
      </w:rPr>
    </w:lvl>
    <w:lvl w:ilvl="1">
      <w:start w:val="1"/>
      <w:numFmt w:val="decimal"/>
      <w:lvlText w:val="%2."/>
      <w:lvlJc w:val="left"/>
      <w:pPr>
        <w:ind w:left="885" w:hanging="360"/>
      </w:pPr>
      <w:rPr>
        <w:rFonts w:ascii="Times New Roman" w:eastAsia="Times New Roman" w:hAnsi="Times New Roman" w:cs="Times New Roman"/>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6" w15:restartNumberingAfterBreak="0">
    <w:nsid w:val="63127B1B"/>
    <w:multiLevelType w:val="hybridMultilevel"/>
    <w:tmpl w:val="4BB239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74203E4C"/>
    <w:multiLevelType w:val="hybridMultilevel"/>
    <w:tmpl w:val="B1F6CBE2"/>
    <w:lvl w:ilvl="0" w:tplc="CCC40F1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8" w15:restartNumberingAfterBreak="0">
    <w:nsid w:val="765313B1"/>
    <w:multiLevelType w:val="hybridMultilevel"/>
    <w:tmpl w:val="D7EAC312"/>
    <w:lvl w:ilvl="0" w:tplc="B8F05F8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9" w15:restartNumberingAfterBreak="0">
    <w:nsid w:val="7A8E7769"/>
    <w:multiLevelType w:val="hybridMultilevel"/>
    <w:tmpl w:val="BA84FA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13"/>
  </w:num>
  <w:num w:numId="3">
    <w:abstractNumId w:val="1"/>
  </w:num>
  <w:num w:numId="4">
    <w:abstractNumId w:val="15"/>
  </w:num>
  <w:num w:numId="5">
    <w:abstractNumId w:val="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4"/>
  </w:num>
  <w:num w:numId="11">
    <w:abstractNumId w:val="12"/>
  </w:num>
  <w:num w:numId="12">
    <w:abstractNumId w:val="6"/>
  </w:num>
  <w:num w:numId="13">
    <w:abstractNumId w:val="16"/>
  </w:num>
  <w:num w:numId="14">
    <w:abstractNumId w:val="19"/>
  </w:num>
  <w:num w:numId="15">
    <w:abstractNumId w:val="17"/>
  </w:num>
  <w:num w:numId="16">
    <w:abstractNumId w:val="2"/>
  </w:num>
  <w:num w:numId="17">
    <w:abstractNumId w:val="4"/>
  </w:num>
  <w:num w:numId="18">
    <w:abstractNumId w:val="9"/>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95D"/>
    <w:rsid w:val="00003B73"/>
    <w:rsid w:val="000138AA"/>
    <w:rsid w:val="00025C8A"/>
    <w:rsid w:val="00027366"/>
    <w:rsid w:val="00027CBD"/>
    <w:rsid w:val="000459B9"/>
    <w:rsid w:val="0004771D"/>
    <w:rsid w:val="000478EE"/>
    <w:rsid w:val="000522CD"/>
    <w:rsid w:val="00053F0F"/>
    <w:rsid w:val="00060B9C"/>
    <w:rsid w:val="000629BF"/>
    <w:rsid w:val="00067066"/>
    <w:rsid w:val="00072BE4"/>
    <w:rsid w:val="0007795E"/>
    <w:rsid w:val="0008205C"/>
    <w:rsid w:val="00090EDE"/>
    <w:rsid w:val="000A5310"/>
    <w:rsid w:val="000A63A2"/>
    <w:rsid w:val="000B28C7"/>
    <w:rsid w:val="000B6DEB"/>
    <w:rsid w:val="000C2A03"/>
    <w:rsid w:val="000C2EBB"/>
    <w:rsid w:val="000C3AA1"/>
    <w:rsid w:val="000C5170"/>
    <w:rsid w:val="000D5010"/>
    <w:rsid w:val="000E3013"/>
    <w:rsid w:val="000E5B93"/>
    <w:rsid w:val="000F2B79"/>
    <w:rsid w:val="000F3DEC"/>
    <w:rsid w:val="000F437B"/>
    <w:rsid w:val="000F5705"/>
    <w:rsid w:val="000F7953"/>
    <w:rsid w:val="001039BE"/>
    <w:rsid w:val="00112700"/>
    <w:rsid w:val="00112B39"/>
    <w:rsid w:val="00120B5E"/>
    <w:rsid w:val="001321FF"/>
    <w:rsid w:val="0013769B"/>
    <w:rsid w:val="00140AA8"/>
    <w:rsid w:val="001479A8"/>
    <w:rsid w:val="001545A5"/>
    <w:rsid w:val="00157111"/>
    <w:rsid w:val="00171055"/>
    <w:rsid w:val="00172E34"/>
    <w:rsid w:val="001743BB"/>
    <w:rsid w:val="00177482"/>
    <w:rsid w:val="0019647B"/>
    <w:rsid w:val="00197E6B"/>
    <w:rsid w:val="001A71EB"/>
    <w:rsid w:val="001B2F4E"/>
    <w:rsid w:val="001B475E"/>
    <w:rsid w:val="001B4891"/>
    <w:rsid w:val="001B6159"/>
    <w:rsid w:val="001C6013"/>
    <w:rsid w:val="001D3616"/>
    <w:rsid w:val="001D532B"/>
    <w:rsid w:val="001D7D58"/>
    <w:rsid w:val="001E6E32"/>
    <w:rsid w:val="001F04CF"/>
    <w:rsid w:val="00204100"/>
    <w:rsid w:val="002059D8"/>
    <w:rsid w:val="00213CE7"/>
    <w:rsid w:val="00214244"/>
    <w:rsid w:val="00222F01"/>
    <w:rsid w:val="00236EE3"/>
    <w:rsid w:val="00237E66"/>
    <w:rsid w:val="002456B7"/>
    <w:rsid w:val="00247823"/>
    <w:rsid w:val="00251E2E"/>
    <w:rsid w:val="00261FA5"/>
    <w:rsid w:val="002633BA"/>
    <w:rsid w:val="00263B87"/>
    <w:rsid w:val="00263E1E"/>
    <w:rsid w:val="00273CCF"/>
    <w:rsid w:val="00274437"/>
    <w:rsid w:val="00281C3D"/>
    <w:rsid w:val="002821A1"/>
    <w:rsid w:val="0028599E"/>
    <w:rsid w:val="00291199"/>
    <w:rsid w:val="00291E9B"/>
    <w:rsid w:val="002B1913"/>
    <w:rsid w:val="002C2B9E"/>
    <w:rsid w:val="002D4D9D"/>
    <w:rsid w:val="002D7C11"/>
    <w:rsid w:val="002E0B76"/>
    <w:rsid w:val="002E6ABE"/>
    <w:rsid w:val="002F3EFE"/>
    <w:rsid w:val="00302F26"/>
    <w:rsid w:val="00314039"/>
    <w:rsid w:val="0032232A"/>
    <w:rsid w:val="00325A44"/>
    <w:rsid w:val="00327322"/>
    <w:rsid w:val="003302AD"/>
    <w:rsid w:val="00336FCF"/>
    <w:rsid w:val="003373F7"/>
    <w:rsid w:val="003378CB"/>
    <w:rsid w:val="0034109F"/>
    <w:rsid w:val="003424A0"/>
    <w:rsid w:val="003447C8"/>
    <w:rsid w:val="00345356"/>
    <w:rsid w:val="00345745"/>
    <w:rsid w:val="003464F5"/>
    <w:rsid w:val="00346D56"/>
    <w:rsid w:val="0037281F"/>
    <w:rsid w:val="00380791"/>
    <w:rsid w:val="003846C4"/>
    <w:rsid w:val="00384A4A"/>
    <w:rsid w:val="0039015C"/>
    <w:rsid w:val="0039084C"/>
    <w:rsid w:val="00390B90"/>
    <w:rsid w:val="00395385"/>
    <w:rsid w:val="00395AB6"/>
    <w:rsid w:val="003968F4"/>
    <w:rsid w:val="003B0336"/>
    <w:rsid w:val="003B1D0D"/>
    <w:rsid w:val="003B558A"/>
    <w:rsid w:val="003D6B14"/>
    <w:rsid w:val="003E2D80"/>
    <w:rsid w:val="003F123D"/>
    <w:rsid w:val="00401EB0"/>
    <w:rsid w:val="00410D36"/>
    <w:rsid w:val="00411F9A"/>
    <w:rsid w:val="00414522"/>
    <w:rsid w:val="00421D7F"/>
    <w:rsid w:val="004221F6"/>
    <w:rsid w:val="004357DD"/>
    <w:rsid w:val="0044077C"/>
    <w:rsid w:val="00441EF3"/>
    <w:rsid w:val="00443D1D"/>
    <w:rsid w:val="004462EB"/>
    <w:rsid w:val="00451B82"/>
    <w:rsid w:val="00464AD4"/>
    <w:rsid w:val="00465FD3"/>
    <w:rsid w:val="004706EC"/>
    <w:rsid w:val="00472A6F"/>
    <w:rsid w:val="00482697"/>
    <w:rsid w:val="004855EF"/>
    <w:rsid w:val="00490A60"/>
    <w:rsid w:val="004937BA"/>
    <w:rsid w:val="00493918"/>
    <w:rsid w:val="004943A2"/>
    <w:rsid w:val="004A19A4"/>
    <w:rsid w:val="004A299F"/>
    <w:rsid w:val="004A5E1C"/>
    <w:rsid w:val="004B1537"/>
    <w:rsid w:val="004C102C"/>
    <w:rsid w:val="004D2832"/>
    <w:rsid w:val="004D583F"/>
    <w:rsid w:val="004F2653"/>
    <w:rsid w:val="004F6416"/>
    <w:rsid w:val="004F6D52"/>
    <w:rsid w:val="00510E49"/>
    <w:rsid w:val="00517F31"/>
    <w:rsid w:val="005275FC"/>
    <w:rsid w:val="00527A6D"/>
    <w:rsid w:val="00530216"/>
    <w:rsid w:val="005415CD"/>
    <w:rsid w:val="005479C5"/>
    <w:rsid w:val="00550D50"/>
    <w:rsid w:val="00551FF8"/>
    <w:rsid w:val="00561541"/>
    <w:rsid w:val="005652C9"/>
    <w:rsid w:val="00570658"/>
    <w:rsid w:val="005725A3"/>
    <w:rsid w:val="00591E19"/>
    <w:rsid w:val="0059245D"/>
    <w:rsid w:val="00593482"/>
    <w:rsid w:val="00597F9F"/>
    <w:rsid w:val="005A7789"/>
    <w:rsid w:val="005B47B1"/>
    <w:rsid w:val="005D78D7"/>
    <w:rsid w:val="005E1F61"/>
    <w:rsid w:val="005E3F5C"/>
    <w:rsid w:val="005E4B45"/>
    <w:rsid w:val="005F083C"/>
    <w:rsid w:val="005F1EC0"/>
    <w:rsid w:val="005F43B7"/>
    <w:rsid w:val="00607B57"/>
    <w:rsid w:val="006119F0"/>
    <w:rsid w:val="00617675"/>
    <w:rsid w:val="00622B30"/>
    <w:rsid w:val="00633654"/>
    <w:rsid w:val="00636375"/>
    <w:rsid w:val="00640CCD"/>
    <w:rsid w:val="00640F67"/>
    <w:rsid w:val="00641AD8"/>
    <w:rsid w:val="006435BA"/>
    <w:rsid w:val="00644D7A"/>
    <w:rsid w:val="006643A6"/>
    <w:rsid w:val="006760B3"/>
    <w:rsid w:val="00697680"/>
    <w:rsid w:val="00697CD3"/>
    <w:rsid w:val="006A5BB2"/>
    <w:rsid w:val="006A74F9"/>
    <w:rsid w:val="006B18FD"/>
    <w:rsid w:val="006B321E"/>
    <w:rsid w:val="006B3E15"/>
    <w:rsid w:val="006B3F26"/>
    <w:rsid w:val="006B645A"/>
    <w:rsid w:val="006C3F3D"/>
    <w:rsid w:val="006C46ED"/>
    <w:rsid w:val="006C5F0F"/>
    <w:rsid w:val="006D340C"/>
    <w:rsid w:val="006E428A"/>
    <w:rsid w:val="006F0151"/>
    <w:rsid w:val="007029B8"/>
    <w:rsid w:val="00706343"/>
    <w:rsid w:val="00714029"/>
    <w:rsid w:val="00721A86"/>
    <w:rsid w:val="00723BD9"/>
    <w:rsid w:val="00724285"/>
    <w:rsid w:val="00732AAB"/>
    <w:rsid w:val="007357A8"/>
    <w:rsid w:val="00735EB7"/>
    <w:rsid w:val="00740D30"/>
    <w:rsid w:val="00743AE7"/>
    <w:rsid w:val="00745D2C"/>
    <w:rsid w:val="0075162D"/>
    <w:rsid w:val="007536FE"/>
    <w:rsid w:val="00762A18"/>
    <w:rsid w:val="00773CE2"/>
    <w:rsid w:val="00781578"/>
    <w:rsid w:val="00783CD3"/>
    <w:rsid w:val="007A0310"/>
    <w:rsid w:val="007A74D1"/>
    <w:rsid w:val="007B494B"/>
    <w:rsid w:val="007B6880"/>
    <w:rsid w:val="007B7B36"/>
    <w:rsid w:val="007C07D7"/>
    <w:rsid w:val="007C1772"/>
    <w:rsid w:val="007C2B23"/>
    <w:rsid w:val="007C602A"/>
    <w:rsid w:val="007D2380"/>
    <w:rsid w:val="007E28E7"/>
    <w:rsid w:val="007E7C46"/>
    <w:rsid w:val="007F3669"/>
    <w:rsid w:val="0080136F"/>
    <w:rsid w:val="008134A4"/>
    <w:rsid w:val="00821B93"/>
    <w:rsid w:val="00824A15"/>
    <w:rsid w:val="00825E99"/>
    <w:rsid w:val="00831581"/>
    <w:rsid w:val="00833FE0"/>
    <w:rsid w:val="00842358"/>
    <w:rsid w:val="00844EBF"/>
    <w:rsid w:val="00846264"/>
    <w:rsid w:val="008477AF"/>
    <w:rsid w:val="00852049"/>
    <w:rsid w:val="0085304B"/>
    <w:rsid w:val="00853DA9"/>
    <w:rsid w:val="00855916"/>
    <w:rsid w:val="00855DBA"/>
    <w:rsid w:val="00864BF7"/>
    <w:rsid w:val="00870958"/>
    <w:rsid w:val="008766E0"/>
    <w:rsid w:val="0087745C"/>
    <w:rsid w:val="0087764C"/>
    <w:rsid w:val="00877FC5"/>
    <w:rsid w:val="00880E63"/>
    <w:rsid w:val="0089069D"/>
    <w:rsid w:val="00892134"/>
    <w:rsid w:val="00895E3C"/>
    <w:rsid w:val="008A2834"/>
    <w:rsid w:val="008A5C28"/>
    <w:rsid w:val="008A7855"/>
    <w:rsid w:val="008A7EA9"/>
    <w:rsid w:val="008B05C8"/>
    <w:rsid w:val="008B1ADF"/>
    <w:rsid w:val="008B6ED8"/>
    <w:rsid w:val="008C608B"/>
    <w:rsid w:val="008C67B5"/>
    <w:rsid w:val="008C75BA"/>
    <w:rsid w:val="008C7F59"/>
    <w:rsid w:val="008D77D0"/>
    <w:rsid w:val="008E530F"/>
    <w:rsid w:val="00900439"/>
    <w:rsid w:val="00915AB1"/>
    <w:rsid w:val="00917DD8"/>
    <w:rsid w:val="0092403A"/>
    <w:rsid w:val="009301D5"/>
    <w:rsid w:val="00934B3F"/>
    <w:rsid w:val="0095089A"/>
    <w:rsid w:val="00955882"/>
    <w:rsid w:val="0095766B"/>
    <w:rsid w:val="00962D9B"/>
    <w:rsid w:val="009648EB"/>
    <w:rsid w:val="009700B8"/>
    <w:rsid w:val="00974BB7"/>
    <w:rsid w:val="009774D0"/>
    <w:rsid w:val="009858B9"/>
    <w:rsid w:val="00994ACD"/>
    <w:rsid w:val="00995B44"/>
    <w:rsid w:val="009A071B"/>
    <w:rsid w:val="009A2735"/>
    <w:rsid w:val="009A4049"/>
    <w:rsid w:val="009A4EE1"/>
    <w:rsid w:val="009A5259"/>
    <w:rsid w:val="009A706E"/>
    <w:rsid w:val="009C0A19"/>
    <w:rsid w:val="009C5876"/>
    <w:rsid w:val="009C68F7"/>
    <w:rsid w:val="009C6E66"/>
    <w:rsid w:val="009D27A2"/>
    <w:rsid w:val="009D3043"/>
    <w:rsid w:val="009D5100"/>
    <w:rsid w:val="009E4B1F"/>
    <w:rsid w:val="009F31C3"/>
    <w:rsid w:val="00A03FC5"/>
    <w:rsid w:val="00A2096A"/>
    <w:rsid w:val="00A31C30"/>
    <w:rsid w:val="00A40CE9"/>
    <w:rsid w:val="00A42293"/>
    <w:rsid w:val="00A4516D"/>
    <w:rsid w:val="00A46935"/>
    <w:rsid w:val="00A53B75"/>
    <w:rsid w:val="00A606D3"/>
    <w:rsid w:val="00A636F0"/>
    <w:rsid w:val="00A65B3C"/>
    <w:rsid w:val="00A676A1"/>
    <w:rsid w:val="00A708FC"/>
    <w:rsid w:val="00A723E5"/>
    <w:rsid w:val="00A731FF"/>
    <w:rsid w:val="00A7487E"/>
    <w:rsid w:val="00A7597D"/>
    <w:rsid w:val="00A75F78"/>
    <w:rsid w:val="00A76A8C"/>
    <w:rsid w:val="00A81E3E"/>
    <w:rsid w:val="00A830A8"/>
    <w:rsid w:val="00A83470"/>
    <w:rsid w:val="00A96278"/>
    <w:rsid w:val="00AA1BA0"/>
    <w:rsid w:val="00AA4247"/>
    <w:rsid w:val="00AB1923"/>
    <w:rsid w:val="00AB2F0F"/>
    <w:rsid w:val="00AB73C0"/>
    <w:rsid w:val="00AC3020"/>
    <w:rsid w:val="00AC7BB9"/>
    <w:rsid w:val="00AE1D27"/>
    <w:rsid w:val="00AE531E"/>
    <w:rsid w:val="00AF6FAC"/>
    <w:rsid w:val="00B003B4"/>
    <w:rsid w:val="00B006C5"/>
    <w:rsid w:val="00B030B5"/>
    <w:rsid w:val="00B06F64"/>
    <w:rsid w:val="00B125B8"/>
    <w:rsid w:val="00B166B7"/>
    <w:rsid w:val="00B17335"/>
    <w:rsid w:val="00B20006"/>
    <w:rsid w:val="00B21814"/>
    <w:rsid w:val="00B27430"/>
    <w:rsid w:val="00B3265D"/>
    <w:rsid w:val="00B36261"/>
    <w:rsid w:val="00B54802"/>
    <w:rsid w:val="00B6695B"/>
    <w:rsid w:val="00B75ABE"/>
    <w:rsid w:val="00B75D69"/>
    <w:rsid w:val="00B77783"/>
    <w:rsid w:val="00B9109F"/>
    <w:rsid w:val="00B936C8"/>
    <w:rsid w:val="00B97789"/>
    <w:rsid w:val="00BA2C51"/>
    <w:rsid w:val="00BA412B"/>
    <w:rsid w:val="00BC115C"/>
    <w:rsid w:val="00BD398F"/>
    <w:rsid w:val="00BD3C6B"/>
    <w:rsid w:val="00BE4C18"/>
    <w:rsid w:val="00BE4F37"/>
    <w:rsid w:val="00BF2527"/>
    <w:rsid w:val="00C10920"/>
    <w:rsid w:val="00C109E1"/>
    <w:rsid w:val="00C11EC3"/>
    <w:rsid w:val="00C12BEB"/>
    <w:rsid w:val="00C14EB2"/>
    <w:rsid w:val="00C25607"/>
    <w:rsid w:val="00C26273"/>
    <w:rsid w:val="00C2775E"/>
    <w:rsid w:val="00C279DB"/>
    <w:rsid w:val="00C3395D"/>
    <w:rsid w:val="00C37C0B"/>
    <w:rsid w:val="00C37D00"/>
    <w:rsid w:val="00C4017A"/>
    <w:rsid w:val="00C4035E"/>
    <w:rsid w:val="00C62FC5"/>
    <w:rsid w:val="00C758CA"/>
    <w:rsid w:val="00C75BB3"/>
    <w:rsid w:val="00C85561"/>
    <w:rsid w:val="00C909FB"/>
    <w:rsid w:val="00C91B20"/>
    <w:rsid w:val="00CB5C87"/>
    <w:rsid w:val="00CC0D1A"/>
    <w:rsid w:val="00CC7086"/>
    <w:rsid w:val="00CD4852"/>
    <w:rsid w:val="00CD5D37"/>
    <w:rsid w:val="00CE3AC9"/>
    <w:rsid w:val="00CE7FD4"/>
    <w:rsid w:val="00CF06B3"/>
    <w:rsid w:val="00CF0A40"/>
    <w:rsid w:val="00CF15A1"/>
    <w:rsid w:val="00CF44E0"/>
    <w:rsid w:val="00CF7668"/>
    <w:rsid w:val="00D002CC"/>
    <w:rsid w:val="00D028EB"/>
    <w:rsid w:val="00D02FF2"/>
    <w:rsid w:val="00D11A70"/>
    <w:rsid w:val="00D139A1"/>
    <w:rsid w:val="00D25069"/>
    <w:rsid w:val="00D3353C"/>
    <w:rsid w:val="00D53BE9"/>
    <w:rsid w:val="00D542C0"/>
    <w:rsid w:val="00D648DE"/>
    <w:rsid w:val="00D70792"/>
    <w:rsid w:val="00D728EC"/>
    <w:rsid w:val="00D77AB4"/>
    <w:rsid w:val="00D82997"/>
    <w:rsid w:val="00D94D6C"/>
    <w:rsid w:val="00D965F8"/>
    <w:rsid w:val="00DA57F1"/>
    <w:rsid w:val="00DA5BD0"/>
    <w:rsid w:val="00DB3C17"/>
    <w:rsid w:val="00DB5C53"/>
    <w:rsid w:val="00DB7767"/>
    <w:rsid w:val="00DC23BB"/>
    <w:rsid w:val="00DD1491"/>
    <w:rsid w:val="00DD1D6C"/>
    <w:rsid w:val="00DD210C"/>
    <w:rsid w:val="00DD4A54"/>
    <w:rsid w:val="00DE05F6"/>
    <w:rsid w:val="00DE0EEF"/>
    <w:rsid w:val="00DE7596"/>
    <w:rsid w:val="00DF2E17"/>
    <w:rsid w:val="00DF3E24"/>
    <w:rsid w:val="00DF5C4B"/>
    <w:rsid w:val="00E0329A"/>
    <w:rsid w:val="00E0472A"/>
    <w:rsid w:val="00E07B63"/>
    <w:rsid w:val="00E101A6"/>
    <w:rsid w:val="00E13CA8"/>
    <w:rsid w:val="00E1501F"/>
    <w:rsid w:val="00E17922"/>
    <w:rsid w:val="00E208EE"/>
    <w:rsid w:val="00E241E6"/>
    <w:rsid w:val="00E341BA"/>
    <w:rsid w:val="00E3654B"/>
    <w:rsid w:val="00E379AF"/>
    <w:rsid w:val="00E4087F"/>
    <w:rsid w:val="00E432E8"/>
    <w:rsid w:val="00E449D8"/>
    <w:rsid w:val="00E472C4"/>
    <w:rsid w:val="00E54293"/>
    <w:rsid w:val="00E54962"/>
    <w:rsid w:val="00E60691"/>
    <w:rsid w:val="00E619C9"/>
    <w:rsid w:val="00E61E5B"/>
    <w:rsid w:val="00E742BD"/>
    <w:rsid w:val="00E7698D"/>
    <w:rsid w:val="00E80C1A"/>
    <w:rsid w:val="00E85DC1"/>
    <w:rsid w:val="00E9286A"/>
    <w:rsid w:val="00E96F56"/>
    <w:rsid w:val="00E97ED0"/>
    <w:rsid w:val="00EA1C2E"/>
    <w:rsid w:val="00EA70EA"/>
    <w:rsid w:val="00EB5C2D"/>
    <w:rsid w:val="00EC216B"/>
    <w:rsid w:val="00ED427C"/>
    <w:rsid w:val="00ED59E9"/>
    <w:rsid w:val="00EE0F2E"/>
    <w:rsid w:val="00EE2456"/>
    <w:rsid w:val="00EE2E08"/>
    <w:rsid w:val="00EE5C5D"/>
    <w:rsid w:val="00F000EE"/>
    <w:rsid w:val="00F0187C"/>
    <w:rsid w:val="00F02DE0"/>
    <w:rsid w:val="00F03DB3"/>
    <w:rsid w:val="00F125BA"/>
    <w:rsid w:val="00F13C3D"/>
    <w:rsid w:val="00F15777"/>
    <w:rsid w:val="00F36E79"/>
    <w:rsid w:val="00F42831"/>
    <w:rsid w:val="00F42E5E"/>
    <w:rsid w:val="00F456BB"/>
    <w:rsid w:val="00F468FF"/>
    <w:rsid w:val="00F57991"/>
    <w:rsid w:val="00F66B9D"/>
    <w:rsid w:val="00F70DDA"/>
    <w:rsid w:val="00F71B5A"/>
    <w:rsid w:val="00F83851"/>
    <w:rsid w:val="00F83BBD"/>
    <w:rsid w:val="00F8690B"/>
    <w:rsid w:val="00F87422"/>
    <w:rsid w:val="00FA0AAA"/>
    <w:rsid w:val="00FA5AAE"/>
    <w:rsid w:val="00FA5B1E"/>
    <w:rsid w:val="00FC4698"/>
    <w:rsid w:val="00FC53B5"/>
    <w:rsid w:val="00FC787A"/>
    <w:rsid w:val="00FD2454"/>
    <w:rsid w:val="00FD2AA3"/>
    <w:rsid w:val="00FD44A2"/>
    <w:rsid w:val="00FE5B49"/>
    <w:rsid w:val="00FF34D2"/>
    <w:rsid w:val="00FF55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2A6054"/>
  <w15:docId w15:val="{125EC70B-FA93-4620-BAF9-B173157A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BEB"/>
    <w:rPr>
      <w:sz w:val="24"/>
      <w:szCs w:val="24"/>
      <w:lang w:val="ru-RU" w:eastAsia="ru-RU"/>
    </w:rPr>
  </w:style>
  <w:style w:type="paragraph" w:styleId="1">
    <w:name w:val="heading 1"/>
    <w:basedOn w:val="a"/>
    <w:next w:val="a"/>
    <w:qFormat/>
    <w:rsid w:val="00C3395D"/>
    <w:pPr>
      <w:keepNext/>
      <w:outlineLvl w:val="0"/>
    </w:pPr>
    <w:rPr>
      <w:sz w:val="28"/>
      <w:lang w:val="uk-UA"/>
    </w:rPr>
  </w:style>
  <w:style w:type="paragraph" w:styleId="2">
    <w:name w:val="heading 2"/>
    <w:basedOn w:val="a"/>
    <w:next w:val="a"/>
    <w:qFormat/>
    <w:rsid w:val="00C3395D"/>
    <w:pPr>
      <w:keepNext/>
      <w:jc w:val="center"/>
      <w:outlineLvl w:val="1"/>
    </w:pPr>
    <w:rPr>
      <w:b/>
      <w:bCs/>
      <w:sz w:val="28"/>
      <w:lang w:val="uk-UA"/>
    </w:rPr>
  </w:style>
  <w:style w:type="paragraph" w:styleId="3">
    <w:name w:val="heading 3"/>
    <w:basedOn w:val="a"/>
    <w:next w:val="a"/>
    <w:qFormat/>
    <w:rsid w:val="00C3395D"/>
    <w:pPr>
      <w:keepNext/>
      <w:jc w:val="center"/>
      <w:outlineLvl w:val="2"/>
    </w:pPr>
    <w:rPr>
      <w:sz w:val="28"/>
      <w:lang w:val="uk-UA"/>
    </w:rPr>
  </w:style>
  <w:style w:type="paragraph" w:styleId="4">
    <w:name w:val="heading 4"/>
    <w:basedOn w:val="a"/>
    <w:next w:val="a"/>
    <w:qFormat/>
    <w:rsid w:val="00C3395D"/>
    <w:pPr>
      <w:keepNext/>
      <w:jc w:val="center"/>
      <w:outlineLvl w:val="3"/>
    </w:pPr>
    <w:rPr>
      <w:b/>
      <w:b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65FD3"/>
    <w:pPr>
      <w:tabs>
        <w:tab w:val="center" w:pos="4677"/>
        <w:tab w:val="right" w:pos="9355"/>
      </w:tabs>
    </w:pPr>
  </w:style>
  <w:style w:type="character" w:customStyle="1" w:styleId="a4">
    <w:name w:val="Верхній колонтитул Знак"/>
    <w:basedOn w:val="a0"/>
    <w:link w:val="a3"/>
    <w:rsid w:val="00465FD3"/>
    <w:rPr>
      <w:sz w:val="24"/>
      <w:szCs w:val="24"/>
    </w:rPr>
  </w:style>
  <w:style w:type="paragraph" w:styleId="a5">
    <w:name w:val="footer"/>
    <w:basedOn w:val="a"/>
    <w:link w:val="a6"/>
    <w:rsid w:val="00465FD3"/>
    <w:pPr>
      <w:tabs>
        <w:tab w:val="center" w:pos="4677"/>
        <w:tab w:val="right" w:pos="9355"/>
      </w:tabs>
    </w:pPr>
  </w:style>
  <w:style w:type="character" w:customStyle="1" w:styleId="a6">
    <w:name w:val="Нижній колонтитул Знак"/>
    <w:basedOn w:val="a0"/>
    <w:link w:val="a5"/>
    <w:rsid w:val="00465FD3"/>
    <w:rPr>
      <w:sz w:val="24"/>
      <w:szCs w:val="24"/>
    </w:rPr>
  </w:style>
  <w:style w:type="paragraph" w:styleId="a7">
    <w:name w:val="List Paragraph"/>
    <w:basedOn w:val="a"/>
    <w:uiPriority w:val="34"/>
    <w:qFormat/>
    <w:rsid w:val="007C1772"/>
    <w:pPr>
      <w:ind w:left="720"/>
      <w:contextualSpacing/>
    </w:pPr>
  </w:style>
  <w:style w:type="paragraph" w:styleId="a8">
    <w:name w:val="Balloon Text"/>
    <w:basedOn w:val="a"/>
    <w:link w:val="a9"/>
    <w:rsid w:val="00EA1C2E"/>
    <w:rPr>
      <w:rFonts w:ascii="Tahoma" w:hAnsi="Tahoma" w:cs="Tahoma"/>
      <w:sz w:val="16"/>
      <w:szCs w:val="16"/>
    </w:rPr>
  </w:style>
  <w:style w:type="character" w:customStyle="1" w:styleId="a9">
    <w:name w:val="Текст у виносці Знак"/>
    <w:basedOn w:val="a0"/>
    <w:link w:val="a8"/>
    <w:rsid w:val="00EA1C2E"/>
    <w:rPr>
      <w:rFonts w:ascii="Tahoma" w:hAnsi="Tahoma" w:cs="Tahoma"/>
      <w:sz w:val="16"/>
      <w:szCs w:val="16"/>
    </w:rPr>
  </w:style>
  <w:style w:type="paragraph" w:styleId="aa">
    <w:name w:val="No Spacing"/>
    <w:uiPriority w:val="1"/>
    <w:qFormat/>
    <w:rsid w:val="004C102C"/>
    <w:rPr>
      <w:rFonts w:ascii="Calibri" w:eastAsia="Calibri" w:hAnsi="Calibri"/>
      <w:sz w:val="22"/>
      <w:szCs w:val="22"/>
      <w:lang w:eastAsia="en-US"/>
    </w:rPr>
  </w:style>
  <w:style w:type="paragraph" w:styleId="ab">
    <w:name w:val="Body Text Indent"/>
    <w:basedOn w:val="a"/>
    <w:link w:val="ac"/>
    <w:unhideWhenUsed/>
    <w:rsid w:val="00D648DE"/>
    <w:pPr>
      <w:ind w:firstLine="708"/>
      <w:jc w:val="both"/>
    </w:pPr>
    <w:rPr>
      <w:sz w:val="28"/>
      <w:lang w:val="uk-UA"/>
    </w:rPr>
  </w:style>
  <w:style w:type="character" w:customStyle="1" w:styleId="ac">
    <w:name w:val="Основний текст з відступом Знак"/>
    <w:basedOn w:val="a0"/>
    <w:link w:val="ab"/>
    <w:rsid w:val="00D648DE"/>
    <w:rPr>
      <w:sz w:val="28"/>
      <w:szCs w:val="24"/>
      <w:lang w:val="uk-UA"/>
    </w:rPr>
  </w:style>
  <w:style w:type="table" w:styleId="ad">
    <w:name w:val="Table Grid"/>
    <w:basedOn w:val="a1"/>
    <w:rsid w:val="00B21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C12BEB"/>
    <w:pPr>
      <w:spacing w:before="100" w:beforeAutospacing="1" w:after="100" w:afterAutospacing="1"/>
    </w:pPr>
  </w:style>
  <w:style w:type="paragraph" w:customStyle="1" w:styleId="LO-normal">
    <w:name w:val="LO-normal"/>
    <w:qFormat/>
    <w:rsid w:val="006B3E15"/>
    <w:pPr>
      <w:suppressAutoHyphens/>
      <w:spacing w:after="160" w:line="259" w:lineRule="auto"/>
    </w:pPr>
    <w:rPr>
      <w:rFonts w:ascii="Calibri" w:eastAsia="Calibri" w:hAnsi="Calibri" w:cs="Calibri"/>
      <w:sz w:val="22"/>
      <w:szCs w:val="22"/>
      <w:lang w:eastAsia="zh-CN" w:bidi="hi-IN"/>
    </w:rPr>
  </w:style>
  <w:style w:type="table" w:customStyle="1" w:styleId="TableNormal">
    <w:name w:val="Table Normal"/>
    <w:rsid w:val="006B3E15"/>
    <w:pPr>
      <w:suppressAutoHyphens/>
    </w:pPr>
    <w:rPr>
      <w:rFonts w:ascii="Calibri" w:eastAsia="Calibri" w:hAnsi="Calibri" w:cs="Calibri"/>
      <w:sz w:val="22"/>
      <w:szCs w:val="22"/>
      <w:lang w:eastAsia="zh-CN" w:bidi="hi-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08179">
      <w:bodyDiv w:val="1"/>
      <w:marLeft w:val="0"/>
      <w:marRight w:val="0"/>
      <w:marTop w:val="0"/>
      <w:marBottom w:val="0"/>
      <w:divBdr>
        <w:top w:val="none" w:sz="0" w:space="0" w:color="auto"/>
        <w:left w:val="none" w:sz="0" w:space="0" w:color="auto"/>
        <w:bottom w:val="none" w:sz="0" w:space="0" w:color="auto"/>
        <w:right w:val="none" w:sz="0" w:space="0" w:color="auto"/>
      </w:divBdr>
    </w:div>
    <w:div w:id="231476573">
      <w:bodyDiv w:val="1"/>
      <w:marLeft w:val="0"/>
      <w:marRight w:val="0"/>
      <w:marTop w:val="0"/>
      <w:marBottom w:val="0"/>
      <w:divBdr>
        <w:top w:val="none" w:sz="0" w:space="0" w:color="auto"/>
        <w:left w:val="none" w:sz="0" w:space="0" w:color="auto"/>
        <w:bottom w:val="none" w:sz="0" w:space="0" w:color="auto"/>
        <w:right w:val="none" w:sz="0" w:space="0" w:color="auto"/>
      </w:divBdr>
    </w:div>
    <w:div w:id="301465645">
      <w:bodyDiv w:val="1"/>
      <w:marLeft w:val="0"/>
      <w:marRight w:val="0"/>
      <w:marTop w:val="0"/>
      <w:marBottom w:val="0"/>
      <w:divBdr>
        <w:top w:val="none" w:sz="0" w:space="0" w:color="auto"/>
        <w:left w:val="none" w:sz="0" w:space="0" w:color="auto"/>
        <w:bottom w:val="none" w:sz="0" w:space="0" w:color="auto"/>
        <w:right w:val="none" w:sz="0" w:space="0" w:color="auto"/>
      </w:divBdr>
    </w:div>
    <w:div w:id="456145366">
      <w:bodyDiv w:val="1"/>
      <w:marLeft w:val="0"/>
      <w:marRight w:val="0"/>
      <w:marTop w:val="0"/>
      <w:marBottom w:val="0"/>
      <w:divBdr>
        <w:top w:val="none" w:sz="0" w:space="0" w:color="auto"/>
        <w:left w:val="none" w:sz="0" w:space="0" w:color="auto"/>
        <w:bottom w:val="none" w:sz="0" w:space="0" w:color="auto"/>
        <w:right w:val="none" w:sz="0" w:space="0" w:color="auto"/>
      </w:divBdr>
    </w:div>
    <w:div w:id="651561540">
      <w:bodyDiv w:val="1"/>
      <w:marLeft w:val="0"/>
      <w:marRight w:val="0"/>
      <w:marTop w:val="0"/>
      <w:marBottom w:val="0"/>
      <w:divBdr>
        <w:top w:val="none" w:sz="0" w:space="0" w:color="auto"/>
        <w:left w:val="none" w:sz="0" w:space="0" w:color="auto"/>
        <w:bottom w:val="none" w:sz="0" w:space="0" w:color="auto"/>
        <w:right w:val="none" w:sz="0" w:space="0" w:color="auto"/>
      </w:divBdr>
    </w:div>
    <w:div w:id="782385213">
      <w:bodyDiv w:val="1"/>
      <w:marLeft w:val="0"/>
      <w:marRight w:val="0"/>
      <w:marTop w:val="0"/>
      <w:marBottom w:val="0"/>
      <w:divBdr>
        <w:top w:val="none" w:sz="0" w:space="0" w:color="auto"/>
        <w:left w:val="none" w:sz="0" w:space="0" w:color="auto"/>
        <w:bottom w:val="none" w:sz="0" w:space="0" w:color="auto"/>
        <w:right w:val="none" w:sz="0" w:space="0" w:color="auto"/>
      </w:divBdr>
    </w:div>
    <w:div w:id="873469084">
      <w:bodyDiv w:val="1"/>
      <w:marLeft w:val="0"/>
      <w:marRight w:val="0"/>
      <w:marTop w:val="0"/>
      <w:marBottom w:val="0"/>
      <w:divBdr>
        <w:top w:val="none" w:sz="0" w:space="0" w:color="auto"/>
        <w:left w:val="none" w:sz="0" w:space="0" w:color="auto"/>
        <w:bottom w:val="none" w:sz="0" w:space="0" w:color="auto"/>
        <w:right w:val="none" w:sz="0" w:space="0" w:color="auto"/>
      </w:divBdr>
    </w:div>
    <w:div w:id="882474709">
      <w:bodyDiv w:val="1"/>
      <w:marLeft w:val="0"/>
      <w:marRight w:val="0"/>
      <w:marTop w:val="0"/>
      <w:marBottom w:val="0"/>
      <w:divBdr>
        <w:top w:val="none" w:sz="0" w:space="0" w:color="auto"/>
        <w:left w:val="none" w:sz="0" w:space="0" w:color="auto"/>
        <w:bottom w:val="none" w:sz="0" w:space="0" w:color="auto"/>
        <w:right w:val="none" w:sz="0" w:space="0" w:color="auto"/>
      </w:divBdr>
    </w:div>
    <w:div w:id="915046157">
      <w:bodyDiv w:val="1"/>
      <w:marLeft w:val="0"/>
      <w:marRight w:val="0"/>
      <w:marTop w:val="0"/>
      <w:marBottom w:val="0"/>
      <w:divBdr>
        <w:top w:val="none" w:sz="0" w:space="0" w:color="auto"/>
        <w:left w:val="none" w:sz="0" w:space="0" w:color="auto"/>
        <w:bottom w:val="none" w:sz="0" w:space="0" w:color="auto"/>
        <w:right w:val="none" w:sz="0" w:space="0" w:color="auto"/>
      </w:divBdr>
    </w:div>
    <w:div w:id="1039670782">
      <w:bodyDiv w:val="1"/>
      <w:marLeft w:val="0"/>
      <w:marRight w:val="0"/>
      <w:marTop w:val="0"/>
      <w:marBottom w:val="0"/>
      <w:divBdr>
        <w:top w:val="none" w:sz="0" w:space="0" w:color="auto"/>
        <w:left w:val="none" w:sz="0" w:space="0" w:color="auto"/>
        <w:bottom w:val="none" w:sz="0" w:space="0" w:color="auto"/>
        <w:right w:val="none" w:sz="0" w:space="0" w:color="auto"/>
      </w:divBdr>
    </w:div>
    <w:div w:id="1157922244">
      <w:bodyDiv w:val="1"/>
      <w:marLeft w:val="0"/>
      <w:marRight w:val="0"/>
      <w:marTop w:val="0"/>
      <w:marBottom w:val="0"/>
      <w:divBdr>
        <w:top w:val="none" w:sz="0" w:space="0" w:color="auto"/>
        <w:left w:val="none" w:sz="0" w:space="0" w:color="auto"/>
        <w:bottom w:val="none" w:sz="0" w:space="0" w:color="auto"/>
        <w:right w:val="none" w:sz="0" w:space="0" w:color="auto"/>
      </w:divBdr>
    </w:div>
    <w:div w:id="1266615995">
      <w:bodyDiv w:val="1"/>
      <w:marLeft w:val="0"/>
      <w:marRight w:val="0"/>
      <w:marTop w:val="0"/>
      <w:marBottom w:val="0"/>
      <w:divBdr>
        <w:top w:val="none" w:sz="0" w:space="0" w:color="auto"/>
        <w:left w:val="none" w:sz="0" w:space="0" w:color="auto"/>
        <w:bottom w:val="none" w:sz="0" w:space="0" w:color="auto"/>
        <w:right w:val="none" w:sz="0" w:space="0" w:color="auto"/>
      </w:divBdr>
    </w:div>
    <w:div w:id="1361590412">
      <w:bodyDiv w:val="1"/>
      <w:marLeft w:val="0"/>
      <w:marRight w:val="0"/>
      <w:marTop w:val="0"/>
      <w:marBottom w:val="0"/>
      <w:divBdr>
        <w:top w:val="none" w:sz="0" w:space="0" w:color="auto"/>
        <w:left w:val="none" w:sz="0" w:space="0" w:color="auto"/>
        <w:bottom w:val="none" w:sz="0" w:space="0" w:color="auto"/>
        <w:right w:val="none" w:sz="0" w:space="0" w:color="auto"/>
      </w:divBdr>
    </w:div>
    <w:div w:id="1419014850">
      <w:bodyDiv w:val="1"/>
      <w:marLeft w:val="0"/>
      <w:marRight w:val="0"/>
      <w:marTop w:val="0"/>
      <w:marBottom w:val="0"/>
      <w:divBdr>
        <w:top w:val="none" w:sz="0" w:space="0" w:color="auto"/>
        <w:left w:val="none" w:sz="0" w:space="0" w:color="auto"/>
        <w:bottom w:val="none" w:sz="0" w:space="0" w:color="auto"/>
        <w:right w:val="none" w:sz="0" w:space="0" w:color="auto"/>
      </w:divBdr>
    </w:div>
    <w:div w:id="1695184676">
      <w:bodyDiv w:val="1"/>
      <w:marLeft w:val="0"/>
      <w:marRight w:val="0"/>
      <w:marTop w:val="0"/>
      <w:marBottom w:val="0"/>
      <w:divBdr>
        <w:top w:val="none" w:sz="0" w:space="0" w:color="auto"/>
        <w:left w:val="none" w:sz="0" w:space="0" w:color="auto"/>
        <w:bottom w:val="none" w:sz="0" w:space="0" w:color="auto"/>
        <w:right w:val="none" w:sz="0" w:space="0" w:color="auto"/>
      </w:divBdr>
    </w:div>
    <w:div w:id="1874028064">
      <w:bodyDiv w:val="1"/>
      <w:marLeft w:val="0"/>
      <w:marRight w:val="0"/>
      <w:marTop w:val="0"/>
      <w:marBottom w:val="0"/>
      <w:divBdr>
        <w:top w:val="none" w:sz="0" w:space="0" w:color="auto"/>
        <w:left w:val="none" w:sz="0" w:space="0" w:color="auto"/>
        <w:bottom w:val="none" w:sz="0" w:space="0" w:color="auto"/>
        <w:right w:val="none" w:sz="0" w:space="0" w:color="auto"/>
      </w:divBdr>
    </w:div>
    <w:div w:id="1990013327">
      <w:bodyDiv w:val="1"/>
      <w:marLeft w:val="0"/>
      <w:marRight w:val="0"/>
      <w:marTop w:val="0"/>
      <w:marBottom w:val="0"/>
      <w:divBdr>
        <w:top w:val="none" w:sz="0" w:space="0" w:color="auto"/>
        <w:left w:val="none" w:sz="0" w:space="0" w:color="auto"/>
        <w:bottom w:val="none" w:sz="0" w:space="0" w:color="auto"/>
        <w:right w:val="none" w:sz="0" w:space="0" w:color="auto"/>
      </w:divBdr>
    </w:div>
    <w:div w:id="199310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cutt.ly/Scooters-Map"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CD334-9718-497C-A7CD-B26C393A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11382</Words>
  <Characters>6488</Characters>
  <Application>Microsoft Office Word</Application>
  <DocSecurity>0</DocSecurity>
  <Lines>54</Lines>
  <Paragraphs>35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Про надання дозволу</vt:lpstr>
      <vt:lpstr>Про надання дозволу</vt:lpstr>
    </vt:vector>
  </TitlesOfParts>
  <Company>cool</Company>
  <LinksUpToDate>false</LinksUpToDate>
  <CharactersWithSpaces>17835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 надання дозволу</dc:title>
  <dc:subject/>
  <dc:creator>Andrew</dc:creator>
  <cp:keywords/>
  <dc:description/>
  <cp:lastModifiedBy>Рудик Наталія Анатоліївна</cp:lastModifiedBy>
  <cp:revision>3</cp:revision>
  <cp:lastPrinted>2023-06-19T07:47:00Z</cp:lastPrinted>
  <dcterms:created xsi:type="dcterms:W3CDTF">2023-09-26T07:32:00Z</dcterms:created>
  <dcterms:modified xsi:type="dcterms:W3CDTF">2023-09-26T07:38:00Z</dcterms:modified>
</cp:coreProperties>
</file>